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方正小标宋简体" w:eastAsia="方正小标宋简体" w:cs="方正小标宋简体"/>
          <w:b w:val="0"/>
          <w:bCs/>
          <w:sz w:val="44"/>
          <w:szCs w:val="44"/>
          <w:highlight w:val="none"/>
          <w:lang w:eastAsia="zh-CN"/>
        </w:rPr>
      </w:pPr>
      <w:bookmarkStart w:id="34" w:name="_GoBack"/>
    </w:p>
    <w:p>
      <w:pPr>
        <w:spacing w:line="640" w:lineRule="exact"/>
        <w:jc w:val="center"/>
        <w:rPr>
          <w:rFonts w:hint="eastAsia" w:ascii="方正小标宋简体" w:hAnsi="方正小标宋简体" w:eastAsia="方正小标宋简体" w:cs="方正小标宋简体"/>
          <w:b w:val="0"/>
          <w:bCs/>
          <w:sz w:val="44"/>
          <w:szCs w:val="44"/>
          <w:highlight w:val="none"/>
          <w:lang w:eastAsia="zh-CN"/>
        </w:rPr>
      </w:pPr>
    </w:p>
    <w:p>
      <w:pPr>
        <w:spacing w:line="640" w:lineRule="exact"/>
        <w:jc w:val="center"/>
        <w:rPr>
          <w:rFonts w:hint="eastAsia" w:ascii="方正小标宋简体" w:hAnsi="方正小标宋简体" w:eastAsia="方正小标宋简体" w:cs="方正小标宋简体"/>
          <w:b w:val="0"/>
          <w:bCs/>
          <w:sz w:val="44"/>
          <w:szCs w:val="44"/>
          <w:highlight w:val="none"/>
          <w:lang w:eastAsia="zh-CN"/>
        </w:rPr>
      </w:pPr>
      <w:bookmarkStart w:id="0" w:name="OLE_LINK1"/>
      <w:r>
        <w:rPr>
          <w:rFonts w:hint="eastAsia" w:ascii="方正小标宋简体" w:hAnsi="方正小标宋简体" w:eastAsia="方正小标宋简体" w:cs="方正小标宋简体"/>
          <w:bCs/>
          <w:kern w:val="2"/>
          <w:sz w:val="44"/>
          <w:szCs w:val="44"/>
          <w:highlight w:val="none"/>
          <w:lang w:val="en-US" w:eastAsia="zh-CN"/>
        </w:rPr>
        <w:t>百花滩、高奉山、脚基坪、玉田公司</w:t>
      </w:r>
      <w:bookmarkStart w:id="1" w:name="OLE_LINK3"/>
      <w:r>
        <w:rPr>
          <w:rFonts w:hint="eastAsia" w:ascii="方正小标宋简体" w:hAnsi="方正小标宋简体" w:eastAsia="方正小标宋简体" w:cs="方正小标宋简体"/>
          <w:bCs/>
          <w:kern w:val="2"/>
          <w:sz w:val="44"/>
          <w:szCs w:val="44"/>
          <w:highlight w:val="none"/>
          <w:lang w:val="en-US" w:eastAsia="zh-CN"/>
        </w:rPr>
        <w:t>废旧物资处置公开竞卖出售</w:t>
      </w:r>
      <w:bookmarkEnd w:id="0"/>
      <w:bookmarkEnd w:id="1"/>
    </w:p>
    <w:p>
      <w:pPr>
        <w:jc w:val="center"/>
        <w:rPr>
          <w:rFonts w:hint="eastAsia"/>
          <w:b/>
          <w:sz w:val="48"/>
          <w:szCs w:val="48"/>
          <w:highlight w:val="none"/>
          <w:lang w:val="en-US" w:eastAsia="zh-CN"/>
        </w:rPr>
      </w:pPr>
    </w:p>
    <w:p>
      <w:pPr>
        <w:jc w:val="center"/>
        <w:rPr>
          <w:rFonts w:hint="eastAsia"/>
          <w:b/>
          <w:sz w:val="48"/>
          <w:szCs w:val="48"/>
          <w:highlight w:val="none"/>
          <w:lang w:val="en-US" w:eastAsia="zh-CN"/>
        </w:rPr>
      </w:pPr>
    </w:p>
    <w:p>
      <w:pPr>
        <w:jc w:val="center"/>
        <w:rPr>
          <w:rFonts w:hint="eastAsia"/>
          <w:b/>
          <w:sz w:val="48"/>
          <w:szCs w:val="48"/>
          <w:highlight w:val="none"/>
          <w:lang w:val="en-US" w:eastAsia="zh-CN"/>
        </w:rPr>
      </w:pPr>
    </w:p>
    <w:p>
      <w:pPr>
        <w:jc w:val="center"/>
        <w:rPr>
          <w:rFonts w:hint="eastAsia"/>
          <w:b/>
          <w:sz w:val="48"/>
          <w:szCs w:val="48"/>
          <w:highlight w:val="none"/>
          <w:lang w:val="en-US" w:eastAsia="zh-CN"/>
        </w:rPr>
      </w:pPr>
    </w:p>
    <w:p>
      <w:pPr>
        <w:jc w:val="center"/>
        <w:rPr>
          <w:rFonts w:hint="eastAsia" w:ascii="方正小标宋简体" w:hAnsi="方正小标宋简体" w:eastAsia="方正小标宋简体" w:cs="方正小标宋简体"/>
          <w:b w:val="0"/>
          <w:bCs/>
          <w:sz w:val="52"/>
          <w:szCs w:val="52"/>
          <w:highlight w:val="none"/>
          <w:lang w:eastAsia="zh-CN"/>
        </w:rPr>
      </w:pPr>
      <w:r>
        <w:rPr>
          <w:rFonts w:hint="eastAsia" w:ascii="方正小标宋简体" w:hAnsi="方正小标宋简体" w:eastAsia="方正小标宋简体" w:cs="方正小标宋简体"/>
          <w:b w:val="0"/>
          <w:bCs/>
          <w:sz w:val="52"/>
          <w:szCs w:val="52"/>
          <w:highlight w:val="none"/>
          <w:lang w:eastAsia="zh-CN"/>
        </w:rPr>
        <w:t>报价</w:t>
      </w:r>
      <w:r>
        <w:rPr>
          <w:rFonts w:hint="eastAsia" w:ascii="方正小标宋简体" w:hAnsi="方正小标宋简体" w:eastAsia="方正小标宋简体" w:cs="方正小标宋简体"/>
          <w:b w:val="0"/>
          <w:bCs/>
          <w:sz w:val="52"/>
          <w:szCs w:val="52"/>
          <w:highlight w:val="none"/>
          <w:lang w:val="en-US" w:eastAsia="zh-CN"/>
        </w:rPr>
        <w:t>文件</w:t>
      </w:r>
    </w:p>
    <w:p>
      <w:pPr>
        <w:jc w:val="center"/>
        <w:rPr>
          <w:rFonts w:hint="eastAsia"/>
          <w:b/>
          <w:sz w:val="44"/>
          <w:szCs w:val="44"/>
          <w:highlight w:val="none"/>
        </w:rPr>
      </w:pPr>
    </w:p>
    <w:p>
      <w:pPr>
        <w:rPr>
          <w:highlight w:val="none"/>
        </w:rPr>
      </w:pPr>
    </w:p>
    <w:p>
      <w:pPr>
        <w:rPr>
          <w:highlight w:val="none"/>
        </w:rPr>
      </w:pPr>
    </w:p>
    <w:p>
      <w:pPr>
        <w:rPr>
          <w:rFonts w:hint="eastAsia"/>
          <w:highlight w:val="none"/>
        </w:rPr>
      </w:pPr>
    </w:p>
    <w:p>
      <w:pPr>
        <w:rPr>
          <w:rFonts w:hint="eastAsia"/>
          <w:highlight w:val="none"/>
        </w:rPr>
      </w:pPr>
    </w:p>
    <w:p>
      <w:pPr>
        <w:pStyle w:val="2"/>
        <w:rPr>
          <w:rFonts w:hint="eastAsia"/>
          <w:highlight w:val="none"/>
        </w:rPr>
      </w:pPr>
    </w:p>
    <w:p>
      <w:pPr>
        <w:pStyle w:val="2"/>
        <w:rPr>
          <w:rFonts w:hint="eastAsia"/>
          <w:sz w:val="28"/>
          <w:szCs w:val="28"/>
          <w:highlight w:val="none"/>
        </w:rPr>
      </w:pPr>
    </w:p>
    <w:p>
      <w:pPr>
        <w:rPr>
          <w:rFonts w:hint="eastAsia"/>
          <w:highlight w:val="none"/>
        </w:rPr>
      </w:pP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报</w:t>
      </w:r>
      <w:r>
        <w:rPr>
          <w:rFonts w:hint="eastAsia" w:ascii="仿宋_GB2312" w:hAnsi="仿宋_GB2312" w:eastAsia="仿宋_GB2312" w:cs="仿宋_GB2312"/>
          <w:sz w:val="28"/>
          <w:szCs w:val="28"/>
          <w:highlight w:val="none"/>
        </w:rPr>
        <w:t>价人：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（盖公章）</w:t>
      </w:r>
    </w:p>
    <w:p>
      <w:pPr>
        <w:rPr>
          <w:rFonts w:hint="eastAsia" w:ascii="仿宋_GB2312" w:hAnsi="仿宋_GB2312" w:eastAsia="仿宋_GB2312" w:cs="仿宋_GB2312"/>
          <w:sz w:val="28"/>
          <w:szCs w:val="28"/>
          <w:highlight w:val="none"/>
        </w:rPr>
      </w:pPr>
    </w:p>
    <w:p>
      <w:pPr>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法定代表人或其委托代理人：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（签字或盖章）</w:t>
      </w:r>
    </w:p>
    <w:p>
      <w:pPr>
        <w:rPr>
          <w:rFonts w:hint="eastAsia" w:ascii="仿宋_GB2312" w:hAnsi="仿宋_GB2312" w:eastAsia="仿宋_GB2312" w:cs="仿宋_GB2312"/>
          <w:highlight w:val="none"/>
        </w:rPr>
      </w:pPr>
    </w:p>
    <w:p>
      <w:pPr>
        <w:rPr>
          <w:rFonts w:hint="eastAsia" w:ascii="仿宋_GB2312" w:hAnsi="仿宋_GB2312" w:eastAsia="仿宋_GB2312" w:cs="仿宋_GB2312"/>
          <w:highlight w:val="none"/>
        </w:rPr>
      </w:pPr>
    </w:p>
    <w:p>
      <w:pPr>
        <w:rPr>
          <w:rFonts w:hint="eastAsia" w:ascii="仿宋_GB2312" w:hAnsi="仿宋_GB2312" w:eastAsia="仿宋_GB2312" w:cs="仿宋_GB2312"/>
          <w:highlight w:val="none"/>
        </w:rPr>
      </w:pPr>
    </w:p>
    <w:p>
      <w:pPr>
        <w:rPr>
          <w:rFonts w:hint="eastAsia" w:ascii="仿宋_GB2312" w:hAnsi="仿宋_GB2312" w:eastAsia="仿宋_GB2312" w:cs="仿宋_GB2312"/>
          <w:highlight w:val="none"/>
        </w:rPr>
      </w:pPr>
    </w:p>
    <w:p>
      <w:pPr>
        <w:jc w:val="center"/>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     年    月    日</w:t>
      </w:r>
    </w:p>
    <w:p>
      <w:pPr>
        <w:keepNext w:val="0"/>
        <w:keepLines w:val="0"/>
        <w:pageBreakBefore w:val="0"/>
        <w:widowControl/>
        <w:kinsoku/>
        <w:wordWrap/>
        <w:overflowPunct/>
        <w:topLinePunct w:val="0"/>
        <w:autoSpaceDE/>
        <w:autoSpaceDN/>
        <w:bidi w:val="0"/>
        <w:spacing w:line="240" w:lineRule="auto"/>
        <w:jc w:val="left"/>
        <w:rPr>
          <w:rFonts w:hint="eastAsia" w:ascii="方正小标宋简体" w:hAnsi="方正小标宋简体" w:eastAsia="方正小标宋简体" w:cs="方正小标宋简体"/>
          <w:b w:val="0"/>
          <w:bCs w:val="0"/>
          <w:sz w:val="36"/>
          <w:szCs w:val="36"/>
          <w:highlight w:val="none"/>
          <w:lang w:val="en-US" w:eastAsia="zh-CN"/>
        </w:rPr>
      </w:pPr>
      <w:r>
        <w:rPr>
          <w:rFonts w:hint="eastAsia" w:ascii="方正小标宋简体" w:hAnsi="方正小标宋简体" w:eastAsia="方正小标宋简体" w:cs="方正小标宋简体"/>
          <w:b w:val="0"/>
          <w:bCs w:val="0"/>
          <w:sz w:val="36"/>
          <w:szCs w:val="36"/>
          <w:highlight w:val="none"/>
          <w:lang w:val="en-US" w:eastAsia="zh-CN"/>
        </w:rPr>
        <w:br w:type="page"/>
      </w:r>
    </w:p>
    <w:p>
      <w:pPr>
        <w:keepNext w:val="0"/>
        <w:keepLines w:val="0"/>
        <w:pageBreakBefore w:val="0"/>
        <w:widowControl w:val="0"/>
        <w:kinsoku/>
        <w:wordWrap/>
        <w:overflowPunct/>
        <w:topLinePunct w:val="0"/>
        <w:autoSpaceDE/>
        <w:autoSpaceDN/>
        <w:bidi w:val="0"/>
        <w:spacing w:line="560" w:lineRule="exact"/>
        <w:jc w:val="center"/>
        <w:rPr>
          <w:rFonts w:hint="eastAsia" w:ascii="方正小标宋简体" w:hAnsi="方正小标宋简体" w:eastAsia="方正小标宋简体" w:cs="方正小标宋简体"/>
          <w:b w:val="0"/>
          <w:bCs w:val="0"/>
          <w:sz w:val="36"/>
          <w:szCs w:val="36"/>
          <w:highlight w:val="none"/>
          <w:lang w:eastAsia="zh-CN"/>
        </w:rPr>
      </w:pPr>
      <w:r>
        <w:rPr>
          <w:rFonts w:hint="eastAsia" w:ascii="方正小标宋简体" w:hAnsi="方正小标宋简体" w:eastAsia="方正小标宋简体" w:cs="方正小标宋简体"/>
          <w:b w:val="0"/>
          <w:bCs w:val="0"/>
          <w:sz w:val="36"/>
          <w:szCs w:val="36"/>
          <w:highlight w:val="none"/>
          <w:lang w:val="en-US" w:eastAsia="zh-CN"/>
        </w:rPr>
        <w:t>报</w:t>
      </w:r>
      <w:r>
        <w:rPr>
          <w:rFonts w:hint="eastAsia" w:ascii="方正小标宋简体" w:hAnsi="方正小标宋简体" w:eastAsia="方正小标宋简体" w:cs="方正小标宋简体"/>
          <w:b w:val="0"/>
          <w:bCs w:val="0"/>
          <w:sz w:val="36"/>
          <w:szCs w:val="36"/>
          <w:highlight w:val="none"/>
          <w:lang w:eastAsia="zh-CN"/>
        </w:rPr>
        <w:t>价申请</w:t>
      </w:r>
      <w:r>
        <w:rPr>
          <w:rFonts w:hint="eastAsia" w:ascii="方正小标宋简体" w:hAnsi="方正小标宋简体" w:eastAsia="方正小标宋简体" w:cs="方正小标宋简体"/>
          <w:b w:val="0"/>
          <w:bCs w:val="0"/>
          <w:sz w:val="36"/>
          <w:szCs w:val="36"/>
          <w:highlight w:val="none"/>
          <w:lang w:val="en-US" w:eastAsia="zh-CN"/>
        </w:rPr>
        <w:t>文件</w:t>
      </w:r>
    </w:p>
    <w:p>
      <w:pPr>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val="0"/>
          <w:bCs w:val="0"/>
          <w:sz w:val="21"/>
          <w:szCs w:val="21"/>
          <w:highlight w:val="none"/>
          <w:lang w:val="en-US" w:eastAsia="zh-CN"/>
        </w:rPr>
      </w:pPr>
    </w:p>
    <w:p>
      <w:pPr>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val="0"/>
          <w:bCs w:val="0"/>
          <w:sz w:val="21"/>
          <w:szCs w:val="21"/>
          <w:highlight w:val="none"/>
          <w:lang w:val="en-US" w:eastAsia="zh-CN"/>
        </w:rPr>
        <w:t>四川川投电力开发有限责任公司</w:t>
      </w:r>
      <w:r>
        <w:rPr>
          <w:rFonts w:hint="eastAsia" w:ascii="仿宋_GB2312" w:hAnsi="仿宋_GB2312" w:eastAsia="仿宋_GB2312" w:cs="仿宋_GB2312"/>
          <w:b/>
          <w:bCs/>
          <w:sz w:val="21"/>
          <w:szCs w:val="21"/>
          <w:highlight w:val="none"/>
          <w:lang w:eastAsia="zh-CN"/>
        </w:rPr>
        <w:t>:</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eastAsia="zh-CN"/>
        </w:rPr>
      </w:pPr>
      <w:r>
        <w:rPr>
          <w:rFonts w:hint="eastAsia" w:ascii="仿宋_GB2312" w:hAnsi="仿宋_GB2312" w:eastAsia="仿宋_GB2312" w:cs="仿宋_GB2312"/>
          <w:b w:val="0"/>
          <w:bCs w:val="0"/>
          <w:sz w:val="21"/>
          <w:szCs w:val="21"/>
          <w:highlight w:val="none"/>
          <w:lang w:eastAsia="zh-CN"/>
        </w:rPr>
        <w:t>经审阅贵公司《</w:t>
      </w:r>
      <w:r>
        <w:rPr>
          <w:rFonts w:hint="eastAsia" w:ascii="仿宋_GB2312" w:hAnsi="仿宋_GB2312" w:eastAsia="仿宋_GB2312" w:cs="仿宋_GB2312"/>
          <w:b w:val="0"/>
          <w:bCs w:val="0"/>
          <w:sz w:val="21"/>
          <w:szCs w:val="21"/>
          <w:highlight w:val="none"/>
          <w:lang w:val="en-US" w:eastAsia="zh-CN"/>
        </w:rPr>
        <w:t>百花滩、高奉山、脚基坪、玉田公司废旧物资处置公开竞卖出售</w:t>
      </w:r>
      <w:r>
        <w:rPr>
          <w:rFonts w:hint="eastAsia" w:ascii="仿宋_GB2312" w:hAnsi="仿宋_GB2312" w:eastAsia="仿宋_GB2312" w:cs="仿宋_GB2312"/>
          <w:b w:val="0"/>
          <w:bCs w:val="0"/>
          <w:sz w:val="21"/>
          <w:szCs w:val="21"/>
          <w:highlight w:val="none"/>
          <w:lang w:eastAsia="zh-CN"/>
        </w:rPr>
        <w:t>公告》，并实地踏勘关于本次</w:t>
      </w:r>
      <w:r>
        <w:rPr>
          <w:rFonts w:hint="eastAsia" w:ascii="仿宋_GB2312" w:hAnsi="仿宋_GB2312" w:eastAsia="仿宋_GB2312" w:cs="仿宋_GB2312"/>
          <w:b w:val="0"/>
          <w:bCs w:val="0"/>
          <w:sz w:val="21"/>
          <w:szCs w:val="21"/>
          <w:highlight w:val="none"/>
          <w:lang w:val="en-US" w:eastAsia="zh-CN"/>
        </w:rPr>
        <w:t>公开</w:t>
      </w:r>
      <w:r>
        <w:rPr>
          <w:rFonts w:hint="eastAsia" w:ascii="仿宋_GB2312" w:hAnsi="仿宋_GB2312" w:eastAsia="仿宋_GB2312" w:cs="仿宋_GB2312"/>
          <w:b w:val="0"/>
          <w:bCs w:val="0"/>
          <w:sz w:val="21"/>
          <w:szCs w:val="21"/>
          <w:highlight w:val="none"/>
          <w:lang w:eastAsia="zh-CN"/>
        </w:rPr>
        <w:t>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出售所列标的物资现场后，</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价人申请参加贵公司废旧物资竞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出售活动。在提交本申请书的同时，</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价人已按规定向贵公司交纳</w:t>
      </w:r>
      <w:r>
        <w:rPr>
          <w:rFonts w:hint="eastAsia" w:ascii="仿宋_GB2312" w:hAnsi="仿宋_GB2312" w:eastAsia="仿宋_GB2312" w:cs="仿宋_GB2312"/>
          <w:b w:val="0"/>
          <w:bCs w:val="0"/>
          <w:sz w:val="21"/>
          <w:szCs w:val="21"/>
          <w:highlight w:val="none"/>
          <w:lang w:val="en-US" w:eastAsia="zh-CN"/>
        </w:rPr>
        <w:t>9000</w:t>
      </w:r>
      <w:r>
        <w:rPr>
          <w:rFonts w:hint="eastAsia" w:ascii="仿宋_GB2312" w:hAnsi="仿宋_GB2312" w:eastAsia="仿宋_GB2312" w:cs="仿宋_GB2312"/>
          <w:b w:val="0"/>
          <w:bCs w:val="0"/>
          <w:sz w:val="21"/>
          <w:szCs w:val="21"/>
          <w:highlight w:val="none"/>
          <w:lang w:eastAsia="zh-CN"/>
        </w:rPr>
        <w:t>元竞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保证金。</w:t>
      </w:r>
    </w:p>
    <w:p>
      <w:pPr>
        <w:keepNext w:val="0"/>
        <w:keepLines w:val="0"/>
        <w:pageBreakBefore w:val="0"/>
        <w:widowControl w:val="0"/>
        <w:kinsoku/>
        <w:wordWrap/>
        <w:overflowPunct/>
        <w:topLinePunct w:val="0"/>
        <w:autoSpaceDE/>
        <w:autoSpaceDN/>
        <w:bidi w:val="0"/>
        <w:spacing w:line="440" w:lineRule="exact"/>
        <w:ind w:firstLine="422" w:firstLineChars="200"/>
        <w:rPr>
          <w:rFonts w:hint="eastAsia" w:ascii="仿宋_GB2312" w:hAnsi="仿宋_GB2312" w:eastAsia="仿宋_GB2312" w:cs="仿宋_GB2312"/>
          <w:b/>
          <w:bCs/>
          <w:sz w:val="21"/>
          <w:szCs w:val="21"/>
          <w:highlight w:val="none"/>
          <w:lang w:eastAsia="zh-CN"/>
        </w:rPr>
      </w:pPr>
      <w:r>
        <w:rPr>
          <w:rFonts w:hint="eastAsia" w:ascii="仿宋_GB2312" w:hAnsi="仿宋_GB2312" w:eastAsia="仿宋_GB2312" w:cs="仿宋_GB2312"/>
          <w:b/>
          <w:bCs/>
          <w:sz w:val="21"/>
          <w:szCs w:val="21"/>
          <w:highlight w:val="none"/>
          <w:lang w:val="en-US" w:eastAsia="zh-CN"/>
        </w:rPr>
        <w:t>报</w:t>
      </w:r>
      <w:r>
        <w:rPr>
          <w:rFonts w:hint="eastAsia" w:ascii="仿宋_GB2312" w:hAnsi="仿宋_GB2312" w:eastAsia="仿宋_GB2312" w:cs="仿宋_GB2312"/>
          <w:b/>
          <w:bCs/>
          <w:sz w:val="21"/>
          <w:szCs w:val="21"/>
          <w:highlight w:val="none"/>
          <w:lang w:eastAsia="zh-CN"/>
        </w:rPr>
        <w:t>价人声明并承诺:</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eastAsia="zh-CN"/>
        </w:rPr>
      </w:pPr>
      <w:r>
        <w:rPr>
          <w:rFonts w:hint="eastAsia" w:ascii="仿宋_GB2312" w:hAnsi="仿宋_GB2312" w:eastAsia="仿宋_GB2312" w:cs="仿宋_GB2312"/>
          <w:b w:val="0"/>
          <w:bCs w:val="0"/>
          <w:sz w:val="21"/>
          <w:szCs w:val="21"/>
          <w:highlight w:val="none"/>
          <w:lang w:eastAsia="zh-CN"/>
        </w:rPr>
        <w:t>(一)</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价人知道自己有现场踏勘交易标的物的权利和自由，并已实地踏勘交易标的物现场，对交易标的物现状及其瑕疵无异议;如果在提交本申请书前未实地踏勘的，</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价人认可交易标的物的现状和瑕疵，并不以交易标的物的瑕疵或现状异议对成交结果及因此签订的法律文书提出抗辩；</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eastAsia="zh-CN"/>
        </w:rPr>
      </w:pPr>
      <w:r>
        <w:rPr>
          <w:rFonts w:hint="eastAsia" w:ascii="仿宋_GB2312" w:hAnsi="仿宋_GB2312" w:eastAsia="仿宋_GB2312" w:cs="仿宋_GB2312"/>
          <w:b w:val="0"/>
          <w:bCs w:val="0"/>
          <w:sz w:val="21"/>
          <w:szCs w:val="21"/>
          <w:highlight w:val="none"/>
          <w:lang w:eastAsia="zh-CN"/>
        </w:rPr>
        <w:t>(二)在提交本</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价申请前，</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价人已详细阅读《</w:t>
      </w:r>
      <w:r>
        <w:rPr>
          <w:rFonts w:hint="eastAsia" w:ascii="仿宋_GB2312" w:hAnsi="仿宋_GB2312" w:eastAsia="仿宋_GB2312" w:cs="仿宋_GB2312"/>
          <w:b w:val="0"/>
          <w:bCs w:val="0"/>
          <w:sz w:val="21"/>
          <w:szCs w:val="21"/>
          <w:highlight w:val="none"/>
          <w:lang w:val="en-US" w:eastAsia="zh-CN"/>
        </w:rPr>
        <w:t>百花滩、高奉山、脚基坪、玉田公司废旧物资处置公开竞卖出售</w:t>
      </w:r>
      <w:r>
        <w:rPr>
          <w:rFonts w:hint="eastAsia" w:ascii="仿宋_GB2312" w:hAnsi="仿宋_GB2312" w:eastAsia="仿宋_GB2312" w:cs="仿宋_GB2312"/>
          <w:b w:val="0"/>
          <w:bCs w:val="0"/>
          <w:sz w:val="21"/>
          <w:szCs w:val="21"/>
          <w:highlight w:val="none"/>
          <w:lang w:eastAsia="zh-CN"/>
        </w:rPr>
        <w:t>公告》及《</w:t>
      </w:r>
      <w:r>
        <w:rPr>
          <w:rFonts w:hint="eastAsia" w:ascii="仿宋_GB2312" w:hAnsi="仿宋_GB2312" w:eastAsia="仿宋_GB2312" w:cs="仿宋_GB2312"/>
          <w:b w:val="0"/>
          <w:bCs w:val="0"/>
          <w:sz w:val="21"/>
          <w:szCs w:val="21"/>
          <w:highlight w:val="none"/>
          <w:lang w:val="en-US" w:eastAsia="zh-CN"/>
        </w:rPr>
        <w:t>百花滩、高奉山、脚基坪、玉田公司废旧物资处置公开竞卖出售</w:t>
      </w:r>
      <w:r>
        <w:rPr>
          <w:rFonts w:hint="eastAsia" w:ascii="仿宋_GB2312" w:hAnsi="仿宋_GB2312" w:eastAsia="仿宋_GB2312" w:cs="仿宋_GB2312"/>
          <w:b w:val="0"/>
          <w:bCs w:val="0"/>
          <w:sz w:val="21"/>
          <w:szCs w:val="21"/>
          <w:highlight w:val="none"/>
          <w:lang w:eastAsia="zh-CN"/>
        </w:rPr>
        <w:t>报价文件》，并对交易标的物无异议;</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eastAsia="zh-CN"/>
        </w:rPr>
      </w:pPr>
      <w:r>
        <w:rPr>
          <w:rFonts w:hint="eastAsia" w:ascii="仿宋_GB2312" w:hAnsi="仿宋_GB2312" w:eastAsia="仿宋_GB2312" w:cs="仿宋_GB2312"/>
          <w:b w:val="0"/>
          <w:bCs w:val="0"/>
          <w:sz w:val="21"/>
          <w:szCs w:val="21"/>
          <w:highlight w:val="none"/>
          <w:lang w:eastAsia="zh-CN"/>
        </w:rPr>
        <w:t>(三)</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价人知道报价</w:t>
      </w:r>
      <w:r>
        <w:rPr>
          <w:rFonts w:hint="eastAsia" w:ascii="仿宋_GB2312" w:hAnsi="仿宋_GB2312" w:eastAsia="仿宋_GB2312" w:cs="仿宋_GB2312"/>
          <w:b w:val="0"/>
          <w:bCs w:val="0"/>
          <w:sz w:val="21"/>
          <w:szCs w:val="21"/>
          <w:highlight w:val="none"/>
          <w:lang w:val="en-US" w:eastAsia="zh-CN"/>
        </w:rPr>
        <w:t>文件</w:t>
      </w:r>
      <w:r>
        <w:rPr>
          <w:rFonts w:hint="eastAsia" w:ascii="仿宋_GB2312" w:hAnsi="仿宋_GB2312" w:eastAsia="仿宋_GB2312" w:cs="仿宋_GB2312"/>
          <w:b w:val="0"/>
          <w:bCs w:val="0"/>
          <w:sz w:val="21"/>
          <w:szCs w:val="21"/>
          <w:highlight w:val="none"/>
          <w:lang w:eastAsia="zh-CN"/>
        </w:rPr>
        <w:t>一经递交即具法律效力，不可撤回，如撤回则承担违约责任，并</w:t>
      </w:r>
      <w:r>
        <w:rPr>
          <w:rFonts w:hint="eastAsia" w:ascii="仿宋_GB2312" w:hAnsi="仿宋_GB2312" w:eastAsia="仿宋_GB2312" w:cs="仿宋_GB2312"/>
          <w:b w:val="0"/>
          <w:bCs w:val="0"/>
          <w:sz w:val="21"/>
          <w:szCs w:val="21"/>
          <w:highlight w:val="none"/>
          <w:lang w:val="en-US" w:eastAsia="zh-CN"/>
        </w:rPr>
        <w:t>同意出售方</w:t>
      </w:r>
      <w:r>
        <w:rPr>
          <w:rFonts w:hint="eastAsia" w:ascii="仿宋_GB2312" w:hAnsi="仿宋_GB2312" w:eastAsia="仿宋_GB2312" w:cs="仿宋_GB2312"/>
          <w:b w:val="0"/>
          <w:bCs w:val="0"/>
          <w:sz w:val="21"/>
          <w:szCs w:val="21"/>
          <w:highlight w:val="none"/>
          <w:lang w:eastAsia="zh-CN"/>
        </w:rPr>
        <w:t>全额扣除竞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保证金;</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eastAsia="zh-CN"/>
        </w:rPr>
      </w:pPr>
      <w:r>
        <w:rPr>
          <w:rFonts w:hint="eastAsia" w:ascii="仿宋_GB2312" w:hAnsi="仿宋_GB2312" w:eastAsia="仿宋_GB2312" w:cs="仿宋_GB2312"/>
          <w:b w:val="0"/>
          <w:bCs w:val="0"/>
          <w:sz w:val="21"/>
          <w:szCs w:val="21"/>
          <w:highlight w:val="none"/>
          <w:lang w:eastAsia="zh-CN"/>
        </w:rPr>
        <w:t>(四)</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价人确认自提交本申请书时起，接受该交易条件及其中的全部条款。承诺在竞得后自愿无条件签署合同，并按相关规定如期支付全部成交价款。否则，视为违约，贵公司可取消</w:t>
      </w:r>
      <w:r>
        <w:rPr>
          <w:rFonts w:hint="eastAsia" w:ascii="仿宋_GB2312" w:hAnsi="仿宋_GB2312" w:eastAsia="仿宋_GB2312" w:cs="仿宋_GB2312"/>
          <w:b w:val="0"/>
          <w:bCs w:val="0"/>
          <w:sz w:val="21"/>
          <w:szCs w:val="21"/>
          <w:highlight w:val="none"/>
          <w:lang w:val="en-US" w:eastAsia="zh-CN"/>
        </w:rPr>
        <w:t>报</w:t>
      </w:r>
      <w:r>
        <w:rPr>
          <w:rFonts w:hint="eastAsia" w:ascii="仿宋_GB2312" w:hAnsi="仿宋_GB2312" w:eastAsia="仿宋_GB2312" w:cs="仿宋_GB2312"/>
          <w:b w:val="0"/>
          <w:bCs w:val="0"/>
          <w:sz w:val="21"/>
          <w:szCs w:val="21"/>
          <w:highlight w:val="none"/>
          <w:lang w:eastAsia="zh-CN"/>
        </w:rPr>
        <w:t>价人的</w:t>
      </w:r>
      <w:r>
        <w:rPr>
          <w:rFonts w:hint="eastAsia" w:ascii="仿宋_GB2312" w:hAnsi="仿宋_GB2312" w:eastAsia="仿宋_GB2312" w:cs="仿宋_GB2312"/>
          <w:b w:val="0"/>
          <w:bCs w:val="0"/>
          <w:sz w:val="21"/>
          <w:szCs w:val="21"/>
          <w:highlight w:val="none"/>
          <w:lang w:val="en-US" w:eastAsia="zh-CN"/>
        </w:rPr>
        <w:t>报价</w:t>
      </w:r>
      <w:r>
        <w:rPr>
          <w:rFonts w:hint="eastAsia" w:ascii="仿宋_GB2312" w:hAnsi="仿宋_GB2312" w:eastAsia="仿宋_GB2312" w:cs="仿宋_GB2312"/>
          <w:b w:val="0"/>
          <w:bCs w:val="0"/>
          <w:sz w:val="21"/>
          <w:szCs w:val="21"/>
          <w:highlight w:val="none"/>
          <w:lang w:eastAsia="zh-CN"/>
        </w:rPr>
        <w:t>资格并扣除全部竞</w:t>
      </w:r>
      <w:r>
        <w:rPr>
          <w:rFonts w:hint="eastAsia" w:ascii="仿宋_GB2312" w:hAnsi="仿宋_GB2312" w:eastAsia="仿宋_GB2312" w:cs="仿宋_GB2312"/>
          <w:b w:val="0"/>
          <w:bCs w:val="0"/>
          <w:sz w:val="21"/>
          <w:szCs w:val="21"/>
          <w:highlight w:val="none"/>
          <w:lang w:val="en-US" w:eastAsia="zh-CN"/>
        </w:rPr>
        <w:t>卖</w:t>
      </w:r>
      <w:r>
        <w:rPr>
          <w:rFonts w:hint="eastAsia" w:ascii="仿宋_GB2312" w:hAnsi="仿宋_GB2312" w:eastAsia="仿宋_GB2312" w:cs="仿宋_GB2312"/>
          <w:b w:val="0"/>
          <w:bCs w:val="0"/>
          <w:sz w:val="21"/>
          <w:szCs w:val="21"/>
          <w:highlight w:val="none"/>
          <w:lang w:eastAsia="zh-CN"/>
        </w:rPr>
        <w:t>保证金，报价人同时承担贵公司追究的其他责任。</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(五)出售方一经发现报价人有串标、围标行为，或发现报价人间有实质性关联关系，则所涉报价人的报价文件无效。</w:t>
      </w:r>
    </w:p>
    <w:p>
      <w:pPr>
        <w:keepNext w:val="0"/>
        <w:keepLines w:val="0"/>
        <w:pageBreakBefore w:val="0"/>
        <w:widowControl w:val="0"/>
        <w:kinsoku/>
        <w:wordWrap/>
        <w:overflowPunct/>
        <w:topLinePunct w:val="0"/>
        <w:autoSpaceDE/>
        <w:autoSpaceDN/>
        <w:bidi w:val="0"/>
        <w:spacing w:line="440" w:lineRule="exact"/>
        <w:ind w:firstLine="420" w:firstLineChars="200"/>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(六)过磅费用由报价人自行负责。</w:t>
      </w:r>
    </w:p>
    <w:p>
      <w:pPr>
        <w:keepNext w:val="0"/>
        <w:keepLines w:val="0"/>
        <w:pageBreakBefore w:val="0"/>
        <w:widowControl w:val="0"/>
        <w:kinsoku/>
        <w:wordWrap/>
        <w:overflowPunct/>
        <w:topLinePunct w:val="0"/>
        <w:autoSpaceDE/>
        <w:autoSpaceDN/>
        <w:bidi w:val="0"/>
        <w:spacing w:line="440" w:lineRule="exact"/>
        <w:ind w:firstLine="422" w:firstLineChars="200"/>
        <w:rPr>
          <w:rFonts w:hint="eastAsia" w:ascii="仿宋_GB2312" w:hAnsi="仿宋_GB2312" w:eastAsia="仿宋_GB2312" w:cs="仿宋_GB2312"/>
          <w:b/>
          <w:bCs/>
          <w:sz w:val="21"/>
          <w:szCs w:val="21"/>
          <w:highlight w:val="none"/>
          <w:lang w:val="en-US" w:eastAsia="zh-CN"/>
        </w:rPr>
      </w:pPr>
      <w:r>
        <w:rPr>
          <w:rFonts w:hint="eastAsia" w:ascii="仿宋_GB2312" w:hAnsi="仿宋_GB2312" w:eastAsia="仿宋_GB2312" w:cs="仿宋_GB2312"/>
          <w:b/>
          <w:bCs/>
          <w:sz w:val="21"/>
          <w:szCs w:val="21"/>
          <w:highlight w:val="none"/>
          <w:lang w:val="en-US" w:eastAsia="zh-CN"/>
        </w:rPr>
        <w:t>特此申请并承诺!承诺期限:一年</w:t>
      </w:r>
    </w:p>
    <w:p>
      <w:pPr>
        <w:pStyle w:val="5"/>
        <w:keepNext w:val="0"/>
        <w:keepLines w:val="0"/>
        <w:pageBreakBefore w:val="0"/>
        <w:widowControl w:val="0"/>
        <w:kinsoku/>
        <w:wordWrap/>
        <w:overflowPunct/>
        <w:topLinePunct w:val="0"/>
        <w:autoSpaceDE/>
        <w:autoSpaceDN/>
        <w:bidi w:val="0"/>
        <w:spacing w:line="440" w:lineRule="exact"/>
        <w:ind w:firstLine="4956" w:firstLineChars="2360"/>
        <w:rPr>
          <w:rStyle w:val="10"/>
          <w:rFonts w:hint="eastAsia" w:ascii="仿宋_GB2312" w:hAnsi="仿宋_GB2312" w:eastAsia="仿宋_GB2312" w:cs="仿宋_GB2312"/>
          <w:sz w:val="21"/>
          <w:szCs w:val="21"/>
          <w:highlight w:val="none"/>
        </w:rPr>
      </w:pPr>
      <w:r>
        <w:rPr>
          <w:rFonts w:hint="eastAsia" w:ascii="仿宋_GB2312" w:hAnsi="仿宋_GB2312" w:eastAsia="仿宋_GB2312" w:cs="仿宋_GB2312"/>
          <w:b w:val="0"/>
          <w:bCs w:val="0"/>
          <w:sz w:val="21"/>
          <w:szCs w:val="21"/>
          <w:highlight w:val="none"/>
          <w:lang w:val="en-US" w:eastAsia="zh-CN"/>
        </w:rPr>
        <w:t xml:space="preserve">报  </w:t>
      </w:r>
      <w:r>
        <w:rPr>
          <w:rFonts w:hint="eastAsia" w:ascii="仿宋_GB2312" w:hAnsi="仿宋_GB2312" w:eastAsia="仿宋_GB2312" w:cs="仿宋_GB2312"/>
          <w:b w:val="0"/>
          <w:bCs w:val="0"/>
          <w:sz w:val="21"/>
          <w:szCs w:val="21"/>
          <w:highlight w:val="none"/>
          <w:lang w:eastAsia="zh-CN"/>
        </w:rPr>
        <w:t>价</w:t>
      </w:r>
      <w:r>
        <w:rPr>
          <w:rFonts w:hint="eastAsia" w:ascii="仿宋_GB2312" w:hAnsi="仿宋_GB2312" w:eastAsia="仿宋_GB2312" w:cs="仿宋_GB2312"/>
          <w:b w:val="0"/>
          <w:bCs w:val="0"/>
          <w:sz w:val="21"/>
          <w:szCs w:val="21"/>
          <w:highlight w:val="none"/>
          <w:lang w:val="en-US" w:eastAsia="zh-CN"/>
        </w:rPr>
        <w:t xml:space="preserve">  </w:t>
      </w:r>
      <w:r>
        <w:rPr>
          <w:rFonts w:hint="eastAsia" w:ascii="仿宋_GB2312" w:hAnsi="仿宋_GB2312" w:eastAsia="仿宋_GB2312" w:cs="仿宋_GB2312"/>
          <w:b w:val="0"/>
          <w:bCs w:val="0"/>
          <w:sz w:val="21"/>
          <w:szCs w:val="21"/>
          <w:highlight w:val="none"/>
          <w:lang w:eastAsia="zh-CN"/>
        </w:rPr>
        <w:t>人</w:t>
      </w:r>
      <w:r>
        <w:rPr>
          <w:rStyle w:val="10"/>
          <w:rFonts w:hint="eastAsia" w:ascii="仿宋_GB2312" w:hAnsi="仿宋_GB2312" w:eastAsia="仿宋_GB2312" w:cs="仿宋_GB2312"/>
          <w:sz w:val="21"/>
          <w:szCs w:val="21"/>
          <w:highlight w:val="none"/>
        </w:rPr>
        <w:t>：</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u w:val="single"/>
          <w:lang w:eastAsia="zh-CN"/>
        </w:rPr>
        <w:t>（</w:t>
      </w:r>
      <w:r>
        <w:rPr>
          <w:rStyle w:val="10"/>
          <w:rFonts w:hint="eastAsia" w:ascii="仿宋_GB2312" w:hAnsi="仿宋_GB2312" w:eastAsia="仿宋_GB2312" w:cs="仿宋_GB2312"/>
          <w:sz w:val="21"/>
          <w:szCs w:val="21"/>
          <w:highlight w:val="none"/>
          <w:u w:val="single"/>
        </w:rPr>
        <w:t>名    称</w:t>
      </w:r>
      <w:r>
        <w:rPr>
          <w:rStyle w:val="10"/>
          <w:rFonts w:hint="eastAsia" w:ascii="仿宋_GB2312" w:hAnsi="仿宋_GB2312" w:eastAsia="仿宋_GB2312" w:cs="仿宋_GB2312"/>
          <w:sz w:val="21"/>
          <w:szCs w:val="21"/>
          <w:highlight w:val="none"/>
          <w:u w:val="single"/>
          <w:lang w:eastAsia="zh-CN"/>
        </w:rPr>
        <w:t>）</w:t>
      </w:r>
      <w:r>
        <w:rPr>
          <w:rStyle w:val="10"/>
          <w:rFonts w:hint="eastAsia" w:ascii="仿宋_GB2312" w:hAnsi="仿宋_GB2312" w:eastAsia="仿宋_GB2312" w:cs="仿宋_GB2312"/>
          <w:sz w:val="21"/>
          <w:szCs w:val="21"/>
          <w:highlight w:val="none"/>
          <w:u w:val="single"/>
        </w:rPr>
        <w:t xml:space="preserve">  </w:t>
      </w:r>
    </w:p>
    <w:p>
      <w:pPr>
        <w:pStyle w:val="5"/>
        <w:keepNext w:val="0"/>
        <w:keepLines w:val="0"/>
        <w:pageBreakBefore w:val="0"/>
        <w:widowControl w:val="0"/>
        <w:kinsoku/>
        <w:wordWrap/>
        <w:overflowPunct/>
        <w:topLinePunct w:val="0"/>
        <w:autoSpaceDE/>
        <w:autoSpaceDN/>
        <w:bidi w:val="0"/>
        <w:spacing w:line="440" w:lineRule="exact"/>
        <w:ind w:firstLine="6447" w:firstLineChars="3070"/>
        <w:rPr>
          <w:rStyle w:val="10"/>
          <w:rFonts w:hint="eastAsia" w:ascii="仿宋_GB2312" w:hAnsi="仿宋_GB2312" w:eastAsia="仿宋_GB2312" w:cs="仿宋_GB2312"/>
          <w:sz w:val="21"/>
          <w:szCs w:val="21"/>
          <w:highlight w:val="none"/>
          <w:lang w:eastAsia="zh-CN"/>
        </w:rPr>
      </w:pPr>
      <w:r>
        <w:rPr>
          <w:rStyle w:val="10"/>
          <w:rFonts w:hint="eastAsia" w:ascii="仿宋_GB2312" w:hAnsi="仿宋_GB2312" w:eastAsia="仿宋_GB2312" w:cs="仿宋_GB2312"/>
          <w:sz w:val="21"/>
          <w:szCs w:val="21"/>
          <w:highlight w:val="none"/>
          <w:lang w:eastAsia="zh-CN"/>
        </w:rPr>
        <w:t>（</w:t>
      </w:r>
      <w:r>
        <w:rPr>
          <w:rStyle w:val="10"/>
          <w:rFonts w:hint="eastAsia" w:ascii="仿宋_GB2312" w:hAnsi="仿宋_GB2312" w:eastAsia="仿宋_GB2312" w:cs="仿宋_GB2312"/>
          <w:sz w:val="21"/>
          <w:szCs w:val="21"/>
          <w:highlight w:val="none"/>
        </w:rPr>
        <w:t>盖单位章</w:t>
      </w:r>
      <w:r>
        <w:rPr>
          <w:rStyle w:val="10"/>
          <w:rFonts w:hint="eastAsia" w:ascii="仿宋_GB2312" w:hAnsi="仿宋_GB2312" w:eastAsia="仿宋_GB2312" w:cs="仿宋_GB2312"/>
          <w:sz w:val="21"/>
          <w:szCs w:val="21"/>
          <w:highlight w:val="none"/>
          <w:lang w:eastAsia="zh-CN"/>
        </w:rPr>
        <w:t>）</w:t>
      </w:r>
    </w:p>
    <w:p>
      <w:pPr>
        <w:pStyle w:val="5"/>
        <w:keepNext w:val="0"/>
        <w:keepLines w:val="0"/>
        <w:pageBreakBefore w:val="0"/>
        <w:widowControl w:val="0"/>
        <w:kinsoku/>
        <w:wordWrap/>
        <w:overflowPunct/>
        <w:topLinePunct w:val="0"/>
        <w:autoSpaceDE/>
        <w:autoSpaceDN/>
        <w:bidi w:val="0"/>
        <w:spacing w:line="440" w:lineRule="exact"/>
        <w:ind w:firstLine="3469" w:firstLineChars="1652"/>
        <w:rPr>
          <w:rStyle w:val="10"/>
          <w:rFonts w:hint="eastAsia" w:ascii="仿宋_GB2312" w:hAnsi="仿宋_GB2312" w:eastAsia="仿宋_GB2312" w:cs="仿宋_GB2312"/>
          <w:sz w:val="21"/>
          <w:szCs w:val="21"/>
          <w:highlight w:val="none"/>
        </w:rPr>
      </w:pPr>
      <w:r>
        <w:rPr>
          <w:rStyle w:val="10"/>
          <w:rFonts w:hint="eastAsia" w:ascii="仿宋_GB2312" w:hAnsi="仿宋_GB2312" w:eastAsia="仿宋_GB2312" w:cs="仿宋_GB2312"/>
          <w:sz w:val="21"/>
          <w:szCs w:val="21"/>
          <w:highlight w:val="none"/>
        </w:rPr>
        <w:t>法人代表</w:t>
      </w:r>
      <w:r>
        <w:rPr>
          <w:rStyle w:val="10"/>
          <w:rFonts w:hint="eastAsia" w:ascii="仿宋_GB2312" w:hAnsi="仿宋_GB2312" w:eastAsia="仿宋_GB2312" w:cs="仿宋_GB2312"/>
          <w:sz w:val="21"/>
          <w:szCs w:val="21"/>
          <w:highlight w:val="none"/>
          <w:lang w:eastAsia="zh-CN"/>
        </w:rPr>
        <w:t>（</w:t>
      </w:r>
      <w:r>
        <w:rPr>
          <w:rStyle w:val="10"/>
          <w:rFonts w:hint="eastAsia" w:ascii="仿宋_GB2312" w:hAnsi="仿宋_GB2312" w:eastAsia="仿宋_GB2312" w:cs="仿宋_GB2312"/>
          <w:sz w:val="21"/>
          <w:szCs w:val="21"/>
          <w:highlight w:val="none"/>
        </w:rPr>
        <w:t>或其授权代表</w:t>
      </w:r>
      <w:r>
        <w:rPr>
          <w:rStyle w:val="10"/>
          <w:rFonts w:hint="eastAsia" w:ascii="仿宋_GB2312" w:hAnsi="仿宋_GB2312" w:eastAsia="仿宋_GB2312" w:cs="仿宋_GB2312"/>
          <w:sz w:val="21"/>
          <w:szCs w:val="21"/>
          <w:highlight w:val="none"/>
          <w:lang w:eastAsia="zh-CN"/>
        </w:rPr>
        <w:t>）</w:t>
      </w:r>
      <w:r>
        <w:rPr>
          <w:rStyle w:val="10"/>
          <w:rFonts w:hint="eastAsia" w:ascii="仿宋_GB2312" w:hAnsi="仿宋_GB2312" w:eastAsia="仿宋_GB2312" w:cs="仿宋_GB2312"/>
          <w:sz w:val="21"/>
          <w:szCs w:val="21"/>
          <w:highlight w:val="none"/>
        </w:rPr>
        <w:t>：</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u w:val="single"/>
          <w:lang w:eastAsia="zh-CN"/>
        </w:rPr>
        <w:t>（</w:t>
      </w:r>
      <w:r>
        <w:rPr>
          <w:rStyle w:val="10"/>
          <w:rFonts w:hint="eastAsia" w:ascii="仿宋_GB2312" w:hAnsi="仿宋_GB2312" w:eastAsia="仿宋_GB2312" w:cs="仿宋_GB2312"/>
          <w:sz w:val="21"/>
          <w:szCs w:val="21"/>
          <w:highlight w:val="none"/>
          <w:u w:val="single"/>
        </w:rPr>
        <w:t>签    名</w:t>
      </w:r>
      <w:r>
        <w:rPr>
          <w:rStyle w:val="10"/>
          <w:rFonts w:hint="eastAsia" w:ascii="仿宋_GB2312" w:hAnsi="仿宋_GB2312" w:eastAsia="仿宋_GB2312" w:cs="仿宋_GB2312"/>
          <w:sz w:val="21"/>
          <w:szCs w:val="21"/>
          <w:highlight w:val="none"/>
          <w:u w:val="single"/>
          <w:lang w:eastAsia="zh-CN"/>
        </w:rPr>
        <w:t>）</w:t>
      </w:r>
      <w:r>
        <w:rPr>
          <w:rStyle w:val="10"/>
          <w:rFonts w:hint="eastAsia" w:ascii="仿宋_GB2312" w:hAnsi="仿宋_GB2312" w:eastAsia="仿宋_GB2312" w:cs="仿宋_GB2312"/>
          <w:sz w:val="21"/>
          <w:szCs w:val="21"/>
          <w:highlight w:val="none"/>
          <w:u w:val="single"/>
        </w:rPr>
        <w:t xml:space="preserve">  </w:t>
      </w:r>
    </w:p>
    <w:p>
      <w:pPr>
        <w:pStyle w:val="5"/>
        <w:keepNext w:val="0"/>
        <w:keepLines w:val="0"/>
        <w:pageBreakBefore w:val="0"/>
        <w:widowControl w:val="0"/>
        <w:kinsoku/>
        <w:wordWrap/>
        <w:overflowPunct/>
        <w:topLinePunct w:val="0"/>
        <w:autoSpaceDE/>
        <w:autoSpaceDN/>
        <w:bidi w:val="0"/>
        <w:spacing w:line="440" w:lineRule="exact"/>
        <w:ind w:firstLine="5239" w:firstLineChars="2495"/>
        <w:rPr>
          <w:rStyle w:val="10"/>
          <w:rFonts w:hint="eastAsia" w:ascii="仿宋_GB2312" w:hAnsi="仿宋_GB2312" w:eastAsia="仿宋_GB2312" w:cs="仿宋_GB2312"/>
          <w:sz w:val="21"/>
          <w:szCs w:val="21"/>
          <w:highlight w:val="none"/>
        </w:rPr>
      </w:pPr>
      <w:r>
        <w:rPr>
          <w:rStyle w:val="10"/>
          <w:rFonts w:hint="eastAsia" w:ascii="仿宋_GB2312" w:hAnsi="仿宋_GB2312" w:eastAsia="仿宋_GB2312" w:cs="仿宋_GB2312"/>
          <w:sz w:val="21"/>
          <w:szCs w:val="21"/>
          <w:highlight w:val="none"/>
        </w:rPr>
        <w:t>地    址：</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u w:val="single"/>
          <w:lang w:val="en-US" w:eastAsia="zh-CN"/>
        </w:rPr>
        <w:t xml:space="preserve"> </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rPr>
        <w:t xml:space="preserve">   </w:t>
      </w:r>
    </w:p>
    <w:p>
      <w:pPr>
        <w:pStyle w:val="5"/>
        <w:keepNext w:val="0"/>
        <w:keepLines w:val="0"/>
        <w:pageBreakBefore w:val="0"/>
        <w:widowControl w:val="0"/>
        <w:kinsoku/>
        <w:wordWrap/>
        <w:overflowPunct/>
        <w:topLinePunct w:val="0"/>
        <w:autoSpaceDE/>
        <w:autoSpaceDN/>
        <w:bidi w:val="0"/>
        <w:spacing w:line="440" w:lineRule="exact"/>
        <w:ind w:firstLine="5239" w:firstLineChars="2495"/>
        <w:rPr>
          <w:rStyle w:val="10"/>
          <w:rFonts w:hint="eastAsia" w:ascii="仿宋_GB2312" w:hAnsi="仿宋_GB2312" w:eastAsia="仿宋_GB2312" w:cs="仿宋_GB2312"/>
          <w:sz w:val="21"/>
          <w:szCs w:val="21"/>
          <w:highlight w:val="none"/>
        </w:rPr>
      </w:pPr>
      <w:r>
        <w:rPr>
          <w:rStyle w:val="10"/>
          <w:rFonts w:hint="eastAsia" w:ascii="仿宋_GB2312" w:hAnsi="仿宋_GB2312" w:eastAsia="仿宋_GB2312" w:cs="仿宋_GB2312"/>
          <w:sz w:val="21"/>
          <w:szCs w:val="21"/>
          <w:highlight w:val="none"/>
        </w:rPr>
        <w:t>电</w:t>
      </w:r>
      <w:r>
        <w:rPr>
          <w:rStyle w:val="10"/>
          <w:rFonts w:hint="eastAsia" w:ascii="仿宋_GB2312" w:hAnsi="仿宋_GB2312" w:eastAsia="仿宋_GB2312" w:cs="仿宋_GB2312"/>
          <w:sz w:val="21"/>
          <w:szCs w:val="21"/>
          <w:highlight w:val="none"/>
          <w:lang w:val="en-US" w:eastAsia="zh-CN"/>
        </w:rPr>
        <w:t xml:space="preserve">    </w:t>
      </w:r>
      <w:r>
        <w:rPr>
          <w:rStyle w:val="10"/>
          <w:rFonts w:hint="eastAsia" w:ascii="仿宋_GB2312" w:hAnsi="仿宋_GB2312" w:eastAsia="仿宋_GB2312" w:cs="仿宋_GB2312"/>
          <w:sz w:val="21"/>
          <w:szCs w:val="21"/>
          <w:highlight w:val="none"/>
        </w:rPr>
        <w:t>话：</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u w:val="single"/>
          <w:lang w:val="en-US" w:eastAsia="zh-CN"/>
        </w:rPr>
        <w:t xml:space="preserve"> </w:t>
      </w:r>
      <w:r>
        <w:rPr>
          <w:rStyle w:val="10"/>
          <w:rFonts w:hint="eastAsia" w:ascii="仿宋_GB2312" w:hAnsi="仿宋_GB2312" w:eastAsia="仿宋_GB2312" w:cs="仿宋_GB2312"/>
          <w:sz w:val="21"/>
          <w:szCs w:val="21"/>
          <w:highlight w:val="none"/>
          <w:u w:val="single"/>
        </w:rPr>
        <w:t xml:space="preserve">     </w:t>
      </w:r>
      <w:r>
        <w:rPr>
          <w:rStyle w:val="10"/>
          <w:rFonts w:hint="eastAsia" w:ascii="仿宋_GB2312" w:hAnsi="仿宋_GB2312" w:eastAsia="仿宋_GB2312" w:cs="仿宋_GB2312"/>
          <w:sz w:val="21"/>
          <w:szCs w:val="21"/>
          <w:highlight w:val="none"/>
        </w:rPr>
        <w:t xml:space="preserve">                 </w:t>
      </w:r>
    </w:p>
    <w:p>
      <w:pPr>
        <w:keepNext w:val="0"/>
        <w:keepLines w:val="0"/>
        <w:pageBreakBefore w:val="0"/>
        <w:widowControl w:val="0"/>
        <w:kinsoku/>
        <w:wordWrap/>
        <w:overflowPunct/>
        <w:topLinePunct w:val="0"/>
        <w:autoSpaceDE/>
        <w:autoSpaceDN/>
        <w:bidi w:val="0"/>
        <w:spacing w:line="440" w:lineRule="exact"/>
        <w:ind w:firstLine="5880" w:firstLineChars="2800"/>
        <w:outlineLvl w:val="9"/>
        <w:rPr>
          <w:rStyle w:val="10"/>
          <w:rFonts w:hint="eastAsia" w:ascii="仿宋_GB2312" w:hAnsi="仿宋_GB2312" w:eastAsia="仿宋_GB2312" w:cs="仿宋_GB2312"/>
          <w:b w:val="0"/>
          <w:bCs w:val="0"/>
          <w:sz w:val="21"/>
          <w:szCs w:val="21"/>
          <w:highlight w:val="none"/>
        </w:rPr>
      </w:pPr>
      <w:r>
        <w:rPr>
          <w:rStyle w:val="10"/>
          <w:rFonts w:hint="eastAsia" w:ascii="仿宋_GB2312" w:hAnsi="仿宋_GB2312" w:eastAsia="仿宋_GB2312" w:cs="仿宋_GB2312"/>
          <w:b w:val="0"/>
          <w:bCs w:val="0"/>
          <w:sz w:val="21"/>
          <w:szCs w:val="21"/>
          <w:highlight w:val="none"/>
        </w:rPr>
        <w:t xml:space="preserve">   年   月   日</w:t>
      </w:r>
    </w:p>
    <w:p>
      <w:pPr>
        <w:pStyle w:val="3"/>
        <w:spacing w:before="240" w:line="240" w:lineRule="auto"/>
        <w:jc w:val="center"/>
        <w:rPr>
          <w:rStyle w:val="10"/>
          <w:rFonts w:hint="eastAsia" w:asciiTheme="majorEastAsia" w:hAnsiTheme="majorEastAsia" w:eastAsiaTheme="majorEastAsia" w:cstheme="majorEastAsia"/>
          <w:sz w:val="32"/>
          <w:szCs w:val="32"/>
          <w:highlight w:val="none"/>
        </w:rPr>
      </w:pPr>
      <w:bookmarkStart w:id="2" w:name="_Toc10829"/>
      <w:r>
        <w:rPr>
          <w:rStyle w:val="10"/>
          <w:rFonts w:hint="eastAsia" w:asciiTheme="majorEastAsia" w:hAnsiTheme="majorEastAsia" w:eastAsiaTheme="majorEastAsia" w:cstheme="majorEastAsia"/>
          <w:sz w:val="32"/>
          <w:szCs w:val="32"/>
          <w:highlight w:val="none"/>
        </w:rPr>
        <w:t>法定代表人资格证明书格式</w:t>
      </w:r>
      <w:bookmarkEnd w:id="2"/>
    </w:p>
    <w:p>
      <w:pPr>
        <w:pStyle w:val="5"/>
        <w:spacing w:before="240" w:after="120" w:line="240" w:lineRule="auto"/>
        <w:ind w:firstLine="0"/>
        <w:rPr>
          <w:rStyle w:val="10"/>
          <w:rFonts w:ascii="Arial Narrow" w:hAnsi="Arial Narrow"/>
          <w:b/>
          <w:bCs/>
          <w:sz w:val="21"/>
          <w:szCs w:val="21"/>
          <w:highlight w:val="none"/>
        </w:rPr>
      </w:pPr>
      <w:r>
        <w:rPr>
          <w:rStyle w:val="10"/>
          <w:rFonts w:hint="eastAsia" w:ascii="Arial Narrow" w:hAnsi="Arial Narrow"/>
          <w:b/>
          <w:bCs/>
          <w:sz w:val="21"/>
          <w:szCs w:val="21"/>
          <w:highlight w:val="none"/>
          <w:u w:val="single"/>
          <w:lang w:val="en-US" w:eastAsia="zh-CN"/>
        </w:rPr>
        <w:t>报</w:t>
      </w:r>
      <w:r>
        <w:rPr>
          <w:rStyle w:val="10"/>
          <w:rFonts w:hint="eastAsia" w:ascii="Arial Narrow" w:hAnsi="Arial Narrow"/>
          <w:b/>
          <w:bCs/>
          <w:sz w:val="21"/>
          <w:szCs w:val="21"/>
          <w:highlight w:val="none"/>
          <w:u w:val="single"/>
          <w:lang w:eastAsia="zh-CN"/>
        </w:rPr>
        <w:t>价人</w:t>
      </w:r>
      <w:r>
        <w:rPr>
          <w:rStyle w:val="10"/>
          <w:rFonts w:ascii="Arial Narrow" w:hAnsi="Arial Narrow"/>
          <w:b/>
          <w:bCs/>
          <w:sz w:val="21"/>
          <w:szCs w:val="21"/>
          <w:highlight w:val="none"/>
          <w:u w:val="single"/>
        </w:rPr>
        <w:t>名称：</w:t>
      </w:r>
    </w:p>
    <w:p>
      <w:pPr>
        <w:spacing w:line="360" w:lineRule="auto"/>
        <w:rPr>
          <w:rFonts w:hint="eastAsia" w:ascii="宋体" w:hAnsi="宋体" w:cs="宋体"/>
          <w:sz w:val="21"/>
          <w:szCs w:val="21"/>
          <w:highlight w:val="none"/>
        </w:rPr>
      </w:pPr>
    </w:p>
    <w:p>
      <w:pPr>
        <w:spacing w:before="312" w:beforeLines="100" w:after="312" w:afterLines="100" w:line="360" w:lineRule="auto"/>
        <w:ind w:firstLine="480"/>
        <w:rPr>
          <w:rFonts w:hint="eastAsia" w:ascii="宋体" w:hAnsi="宋体" w:cs="宋体"/>
          <w:sz w:val="21"/>
          <w:szCs w:val="21"/>
          <w:highlight w:val="none"/>
        </w:rPr>
      </w:pPr>
      <w:r>
        <w:rPr>
          <w:rFonts w:hint="eastAsia" w:ascii="宋体" w:hAnsi="宋体" w:cs="宋体"/>
          <w:sz w:val="21"/>
          <w:szCs w:val="21"/>
          <w:highlight w:val="none"/>
        </w:rPr>
        <w:t>兹证明姓名：</w:t>
      </w:r>
      <w:r>
        <w:rPr>
          <w:rFonts w:hint="eastAsia" w:ascii="宋体" w:hAnsi="宋体" w:cs="宋体"/>
          <w:sz w:val="21"/>
          <w:szCs w:val="21"/>
          <w:highlight w:val="none"/>
          <w:u w:val="single"/>
        </w:rPr>
        <w:t xml:space="preserve">       </w:t>
      </w:r>
      <w:r>
        <w:rPr>
          <w:rFonts w:hint="eastAsia" w:ascii="宋体" w:hAnsi="宋体" w:cs="宋体"/>
          <w:sz w:val="21"/>
          <w:szCs w:val="21"/>
          <w:highlight w:val="none"/>
        </w:rPr>
        <w:t>性别：</w:t>
      </w:r>
      <w:r>
        <w:rPr>
          <w:rFonts w:hint="eastAsia" w:ascii="宋体" w:hAnsi="宋体" w:cs="宋体"/>
          <w:sz w:val="21"/>
          <w:szCs w:val="21"/>
          <w:highlight w:val="none"/>
          <w:u w:val="single"/>
        </w:rPr>
        <w:t xml:space="preserve">       </w:t>
      </w:r>
      <w:r>
        <w:rPr>
          <w:rFonts w:hint="eastAsia" w:ascii="宋体" w:hAnsi="宋体" w:cs="宋体"/>
          <w:sz w:val="21"/>
          <w:szCs w:val="21"/>
          <w:highlight w:val="none"/>
        </w:rPr>
        <w:t>年龄：</w:t>
      </w:r>
      <w:r>
        <w:rPr>
          <w:rFonts w:hint="eastAsia" w:ascii="宋体" w:hAnsi="宋体" w:cs="宋体"/>
          <w:sz w:val="21"/>
          <w:szCs w:val="21"/>
          <w:highlight w:val="none"/>
          <w:u w:val="single"/>
        </w:rPr>
        <w:t xml:space="preserve">       </w:t>
      </w:r>
      <w:r>
        <w:rPr>
          <w:rFonts w:hint="eastAsia" w:ascii="宋体" w:hAnsi="宋体" w:cs="宋体"/>
          <w:sz w:val="21"/>
          <w:szCs w:val="21"/>
          <w:highlight w:val="none"/>
        </w:rPr>
        <w:t>职务：</w:t>
      </w:r>
      <w:r>
        <w:rPr>
          <w:rFonts w:hint="eastAsia" w:ascii="宋体" w:hAnsi="宋体" w:cs="宋体"/>
          <w:sz w:val="21"/>
          <w:szCs w:val="21"/>
          <w:highlight w:val="none"/>
          <w:u w:val="single"/>
        </w:rPr>
        <w:t xml:space="preserve">        </w:t>
      </w:r>
      <w:r>
        <w:rPr>
          <w:rFonts w:hint="eastAsia" w:ascii="宋体" w:hAnsi="宋体" w:cs="宋体"/>
          <w:sz w:val="21"/>
          <w:szCs w:val="21"/>
          <w:highlight w:val="none"/>
        </w:rPr>
        <w:t>身份证号：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系</w:t>
      </w:r>
      <w:r>
        <w:rPr>
          <w:rFonts w:hint="eastAsia" w:ascii="宋体" w:hAnsi="宋体" w:cs="宋体"/>
          <w:sz w:val="21"/>
          <w:szCs w:val="21"/>
          <w:highlight w:val="none"/>
          <w:u w:val="single"/>
        </w:rPr>
        <w:t xml:space="preserve">                          </w:t>
      </w:r>
      <w:r>
        <w:rPr>
          <w:rFonts w:hint="eastAsia" w:ascii="宋体" w:hAnsi="宋体" w:cs="宋体"/>
          <w:sz w:val="21"/>
          <w:szCs w:val="21"/>
          <w:highlight w:val="none"/>
        </w:rPr>
        <w:t>（</w:t>
      </w:r>
      <w:r>
        <w:rPr>
          <w:rFonts w:hint="eastAsia" w:ascii="宋体" w:hAnsi="宋体" w:cs="宋体"/>
          <w:sz w:val="21"/>
          <w:szCs w:val="21"/>
          <w:highlight w:val="none"/>
          <w:lang w:val="en-US" w:eastAsia="zh-CN"/>
        </w:rPr>
        <w:t>报</w:t>
      </w:r>
      <w:r>
        <w:rPr>
          <w:rFonts w:hint="eastAsia" w:ascii="宋体" w:hAnsi="宋体" w:cs="宋体"/>
          <w:sz w:val="21"/>
          <w:szCs w:val="21"/>
          <w:highlight w:val="none"/>
          <w:lang w:eastAsia="zh-CN"/>
        </w:rPr>
        <w:t>价人</w:t>
      </w:r>
      <w:r>
        <w:rPr>
          <w:rFonts w:hint="eastAsia" w:ascii="宋体" w:hAnsi="宋体" w:cs="宋体"/>
          <w:sz w:val="21"/>
          <w:szCs w:val="21"/>
          <w:highlight w:val="none"/>
        </w:rPr>
        <w:t>全称）的法定代表人。</w:t>
      </w:r>
    </w:p>
    <w:p>
      <w:pPr>
        <w:spacing w:before="312" w:beforeLines="100" w:after="312" w:afterLines="100" w:line="360" w:lineRule="auto"/>
        <w:rPr>
          <w:rFonts w:hint="eastAsia" w:ascii="宋体" w:hAnsi="宋体" w:cs="宋体"/>
          <w:sz w:val="21"/>
          <w:szCs w:val="21"/>
          <w:highlight w:val="none"/>
        </w:rPr>
      </w:pPr>
      <w:r>
        <w:rPr>
          <w:rFonts w:hint="eastAsia" w:ascii="宋体" w:hAnsi="宋体" w:cs="宋体"/>
          <w:sz w:val="21"/>
          <w:szCs w:val="21"/>
          <w:highlight w:val="none"/>
        </w:rPr>
        <w:t xml:space="preserve">    特此证明。</w:t>
      </w:r>
    </w:p>
    <w:p>
      <w:pPr>
        <w:spacing w:line="360" w:lineRule="auto"/>
        <w:rPr>
          <w:rFonts w:hint="eastAsia" w:ascii="宋体" w:hAnsi="宋体" w:cs="宋体"/>
          <w:sz w:val="21"/>
          <w:szCs w:val="21"/>
          <w:highlight w:val="none"/>
        </w:rPr>
      </w:pPr>
    </w:p>
    <w:p>
      <w:pPr>
        <w:spacing w:line="360" w:lineRule="auto"/>
        <w:rPr>
          <w:rFonts w:hint="eastAsia" w:ascii="宋体" w:hAnsi="宋体" w:cs="宋体"/>
          <w:sz w:val="21"/>
          <w:szCs w:val="21"/>
          <w:highlight w:val="none"/>
        </w:rPr>
      </w:pPr>
      <w:r>
        <w:rPr>
          <w:rStyle w:val="10"/>
          <w:rFonts w:hint="eastAsia" w:ascii="Arial Narrow" w:hAnsi="Arial Narrow"/>
          <w:sz w:val="21"/>
          <w:szCs w:val="21"/>
          <w:highlight w:val="none"/>
        </w:rPr>
        <w:t>附：法人代表身份证复印件</w:t>
      </w:r>
    </w:p>
    <w:tbl>
      <w:tblPr>
        <w:tblStyle w:val="7"/>
        <w:tblW w:w="0" w:type="auto"/>
        <w:jc w:val="center"/>
        <w:tblBorders>
          <w:top w:val="dotDash" w:color="auto" w:sz="4" w:space="0"/>
          <w:left w:val="dotDash" w:color="auto" w:sz="4" w:space="0"/>
          <w:bottom w:val="dotDash" w:color="auto" w:sz="4" w:space="0"/>
          <w:right w:val="dotDash" w:color="auto" w:sz="4" w:space="0"/>
          <w:insideH w:val="none" w:color="auto" w:sz="0" w:space="0"/>
          <w:insideV w:val="dotDash" w:color="auto" w:sz="4" w:space="0"/>
        </w:tblBorders>
        <w:tblLayout w:type="fixed"/>
        <w:tblCellMar>
          <w:top w:w="0" w:type="dxa"/>
          <w:left w:w="108" w:type="dxa"/>
          <w:bottom w:w="0" w:type="dxa"/>
          <w:right w:w="108" w:type="dxa"/>
        </w:tblCellMar>
      </w:tblPr>
      <w:tblGrid>
        <w:gridCol w:w="4190"/>
        <w:gridCol w:w="4190"/>
      </w:tblGrid>
      <w:tr>
        <w:tblPrEx>
          <w:tblBorders>
            <w:top w:val="dotDash" w:color="auto" w:sz="4" w:space="0"/>
            <w:left w:val="dotDash" w:color="auto" w:sz="4" w:space="0"/>
            <w:bottom w:val="dotDash" w:color="auto" w:sz="4" w:space="0"/>
            <w:right w:val="dotDash" w:color="auto" w:sz="4" w:space="0"/>
            <w:insideH w:val="none" w:color="auto" w:sz="0" w:space="0"/>
            <w:insideV w:val="dotDash" w:color="auto" w:sz="4" w:space="0"/>
          </w:tblBorders>
          <w:tblCellMar>
            <w:top w:w="0" w:type="dxa"/>
            <w:left w:w="108" w:type="dxa"/>
            <w:bottom w:w="0" w:type="dxa"/>
            <w:right w:w="108" w:type="dxa"/>
          </w:tblCellMar>
        </w:tblPrEx>
        <w:trPr>
          <w:trHeight w:val="2540" w:hRule="atLeast"/>
          <w:jc w:val="center"/>
        </w:trPr>
        <w:tc>
          <w:tcPr>
            <w:tcW w:w="4190" w:type="dxa"/>
            <w:noWrap w:val="0"/>
            <w:vAlign w:val="center"/>
          </w:tcPr>
          <w:p>
            <w:pPr>
              <w:spacing w:line="360" w:lineRule="auto"/>
              <w:jc w:val="center"/>
              <w:rPr>
                <w:rFonts w:ascii="宋体" w:hAnsi="宋体" w:cs="宋体"/>
                <w:sz w:val="24"/>
                <w:highlight w:val="none"/>
              </w:rPr>
            </w:pPr>
            <w:r>
              <w:rPr>
                <w:rFonts w:hint="eastAsia" w:ascii="宋体" w:hAnsi="宋体" w:cs="宋体"/>
                <w:color w:val="7E7E7E"/>
                <w:szCs w:val="21"/>
                <w:highlight w:val="none"/>
              </w:rPr>
              <w:t>身份证正面</w:t>
            </w:r>
          </w:p>
        </w:tc>
        <w:tc>
          <w:tcPr>
            <w:tcW w:w="4190" w:type="dxa"/>
            <w:noWrap w:val="0"/>
            <w:vAlign w:val="center"/>
          </w:tcPr>
          <w:p>
            <w:pPr>
              <w:spacing w:line="360" w:lineRule="auto"/>
              <w:jc w:val="center"/>
              <w:rPr>
                <w:rFonts w:hint="eastAsia" w:ascii="宋体" w:hAnsi="宋体" w:cs="宋体"/>
                <w:sz w:val="24"/>
                <w:highlight w:val="none"/>
              </w:rPr>
            </w:pPr>
            <w:r>
              <w:rPr>
                <w:rFonts w:hint="eastAsia" w:ascii="宋体" w:hAnsi="宋体" w:cs="宋体"/>
                <w:color w:val="7E7E7E"/>
                <w:szCs w:val="21"/>
                <w:highlight w:val="none"/>
              </w:rPr>
              <w:t>身份证反面</w:t>
            </w:r>
          </w:p>
        </w:tc>
      </w:tr>
    </w:tbl>
    <w:p>
      <w:pPr>
        <w:spacing w:line="360" w:lineRule="auto"/>
        <w:rPr>
          <w:rFonts w:hint="eastAsia" w:ascii="宋体" w:hAnsi="宋体" w:cs="宋体"/>
          <w:sz w:val="24"/>
          <w:highlight w:val="none"/>
        </w:rPr>
      </w:pPr>
    </w:p>
    <w:p>
      <w:pPr>
        <w:spacing w:line="360" w:lineRule="auto"/>
        <w:rPr>
          <w:rFonts w:hint="eastAsia" w:ascii="宋体" w:hAnsi="宋体" w:cs="宋体"/>
          <w:sz w:val="24"/>
          <w:highlight w:val="none"/>
        </w:rPr>
      </w:pPr>
    </w:p>
    <w:p>
      <w:pPr>
        <w:spacing w:line="360" w:lineRule="auto"/>
        <w:rPr>
          <w:rFonts w:hint="eastAsia" w:ascii="宋体" w:hAnsi="宋体" w:cs="宋体"/>
          <w:sz w:val="21"/>
          <w:szCs w:val="21"/>
          <w:highlight w:val="none"/>
        </w:rPr>
      </w:pPr>
      <w:r>
        <w:rPr>
          <w:rFonts w:hint="eastAsia" w:ascii="宋体" w:hAnsi="宋体" w:cs="宋体"/>
          <w:sz w:val="24"/>
          <w:highlight w:val="none"/>
        </w:rPr>
        <w:t xml:space="preserve">                       </w:t>
      </w:r>
      <w:r>
        <w:rPr>
          <w:rFonts w:hint="eastAsia" w:ascii="宋体" w:hAnsi="宋体" w:cs="宋体"/>
          <w:sz w:val="21"/>
          <w:szCs w:val="21"/>
          <w:highlight w:val="none"/>
        </w:rPr>
        <w:t xml:space="preserve">       </w:t>
      </w:r>
      <w:r>
        <w:rPr>
          <w:rFonts w:hint="eastAsia" w:ascii="宋体" w:hAnsi="宋体" w:cs="宋体"/>
          <w:sz w:val="21"/>
          <w:szCs w:val="21"/>
          <w:highlight w:val="none"/>
          <w:lang w:val="en-US" w:eastAsia="zh-CN"/>
        </w:rPr>
        <w:t>报</w:t>
      </w:r>
      <w:r>
        <w:rPr>
          <w:rFonts w:hint="eastAsia" w:ascii="宋体" w:hAnsi="宋体" w:cs="宋体"/>
          <w:sz w:val="21"/>
          <w:szCs w:val="21"/>
          <w:highlight w:val="none"/>
          <w:lang w:eastAsia="zh-CN"/>
        </w:rPr>
        <w:t>价人</w:t>
      </w:r>
      <w:r>
        <w:rPr>
          <w:rFonts w:hint="eastAsia" w:ascii="宋体" w:hAnsi="宋体" w:cs="宋体"/>
          <w:sz w:val="21"/>
          <w:szCs w:val="21"/>
          <w:highlight w:val="none"/>
        </w:rPr>
        <w:t>：</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（盖章） </w:t>
      </w:r>
    </w:p>
    <w:p>
      <w:pPr>
        <w:spacing w:line="360" w:lineRule="auto"/>
        <w:rPr>
          <w:rFonts w:hint="eastAsia" w:ascii="宋体" w:hAnsi="宋体" w:cs="宋体"/>
          <w:sz w:val="21"/>
          <w:szCs w:val="21"/>
          <w:highlight w:val="none"/>
        </w:rPr>
      </w:pPr>
      <w:r>
        <w:rPr>
          <w:rFonts w:hint="eastAsia" w:ascii="宋体" w:hAnsi="宋体" w:cs="宋体"/>
          <w:sz w:val="21"/>
          <w:szCs w:val="21"/>
          <w:highlight w:val="none"/>
        </w:rPr>
        <w:t xml:space="preserve">                              </w:t>
      </w:r>
    </w:p>
    <w:p>
      <w:pPr>
        <w:spacing w:line="360" w:lineRule="auto"/>
        <w:rPr>
          <w:rFonts w:hint="eastAsia" w:ascii="宋体" w:hAnsi="宋体" w:cs="宋体"/>
          <w:sz w:val="21"/>
          <w:szCs w:val="21"/>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宋体" w:hAnsi="宋体" w:cs="宋体"/>
          <w:sz w:val="21"/>
          <w:szCs w:val="21"/>
          <w:highlight w:val="none"/>
        </w:rPr>
        <w:t xml:space="preserve">                                   日  期：</w:t>
      </w:r>
      <w:r>
        <w:rPr>
          <w:rFonts w:hint="eastAsia" w:ascii="宋体" w:hAnsi="宋体" w:cs="宋体"/>
          <w:sz w:val="21"/>
          <w:szCs w:val="21"/>
          <w:highlight w:val="none"/>
          <w:u w:val="single"/>
        </w:rPr>
        <w:t xml:space="preserve">         </w:t>
      </w:r>
      <w:r>
        <w:rPr>
          <w:rFonts w:hint="eastAsia" w:ascii="宋体" w:hAnsi="宋体" w:cs="宋体"/>
          <w:sz w:val="21"/>
          <w:szCs w:val="21"/>
          <w:highlight w:val="none"/>
        </w:rPr>
        <w:t>年</w:t>
      </w:r>
      <w:r>
        <w:rPr>
          <w:rFonts w:hint="eastAsia" w:ascii="宋体" w:hAnsi="宋体" w:cs="宋体"/>
          <w:sz w:val="21"/>
          <w:szCs w:val="21"/>
          <w:highlight w:val="none"/>
          <w:u w:val="single"/>
        </w:rPr>
        <w:t xml:space="preserve">    </w:t>
      </w:r>
      <w:r>
        <w:rPr>
          <w:rFonts w:hint="eastAsia" w:ascii="宋体" w:hAnsi="宋体" w:cs="宋体"/>
          <w:sz w:val="21"/>
          <w:szCs w:val="21"/>
          <w:highlight w:val="none"/>
        </w:rPr>
        <w:t>月</w:t>
      </w:r>
      <w:r>
        <w:rPr>
          <w:rFonts w:hint="eastAsia" w:ascii="宋体" w:hAnsi="宋体" w:cs="宋体"/>
          <w:sz w:val="21"/>
          <w:szCs w:val="21"/>
          <w:highlight w:val="none"/>
          <w:u w:val="single"/>
        </w:rPr>
        <w:t xml:space="preserve">     </w:t>
      </w:r>
      <w:r>
        <w:rPr>
          <w:rFonts w:hint="eastAsia" w:ascii="宋体" w:hAnsi="宋体" w:cs="宋体"/>
          <w:sz w:val="21"/>
          <w:szCs w:val="21"/>
          <w:highlight w:val="none"/>
        </w:rPr>
        <w:t>日</w:t>
      </w:r>
    </w:p>
    <w:p>
      <w:pPr>
        <w:pStyle w:val="3"/>
        <w:spacing w:before="240" w:line="240" w:lineRule="auto"/>
        <w:jc w:val="center"/>
        <w:rPr>
          <w:rStyle w:val="10"/>
          <w:rFonts w:hint="eastAsia" w:asciiTheme="majorEastAsia" w:hAnsiTheme="majorEastAsia" w:eastAsiaTheme="majorEastAsia" w:cstheme="majorEastAsia"/>
          <w:sz w:val="32"/>
          <w:szCs w:val="32"/>
          <w:highlight w:val="none"/>
        </w:rPr>
      </w:pPr>
      <w:bookmarkStart w:id="3" w:name="_Toc88570847"/>
      <w:bookmarkStart w:id="4" w:name="_Toc31776"/>
      <w:bookmarkStart w:id="5" w:name="_Toc8061"/>
      <w:bookmarkStart w:id="6" w:name="_Toc95061602"/>
      <w:bookmarkStart w:id="7" w:name="_Toc95061852"/>
      <w:bookmarkStart w:id="8" w:name="_Toc95061726"/>
      <w:r>
        <w:rPr>
          <w:rStyle w:val="10"/>
          <w:rFonts w:hint="eastAsia" w:asciiTheme="majorEastAsia" w:hAnsiTheme="majorEastAsia" w:eastAsiaTheme="majorEastAsia" w:cstheme="majorEastAsia"/>
          <w:sz w:val="32"/>
          <w:szCs w:val="32"/>
          <w:highlight w:val="none"/>
        </w:rPr>
        <w:t>授权委托书格式</w:t>
      </w:r>
      <w:bookmarkEnd w:id="3"/>
      <w:bookmarkEnd w:id="4"/>
      <w:bookmarkEnd w:id="5"/>
      <w:bookmarkEnd w:id="6"/>
      <w:bookmarkEnd w:id="7"/>
      <w:bookmarkEnd w:id="8"/>
    </w:p>
    <w:p>
      <w:pPr>
        <w:pStyle w:val="5"/>
        <w:spacing w:before="240" w:after="120" w:line="240" w:lineRule="auto"/>
        <w:ind w:firstLine="0"/>
        <w:rPr>
          <w:rStyle w:val="10"/>
          <w:rFonts w:ascii="Arial Narrow" w:hAnsi="Arial Narrow"/>
          <w:b/>
          <w:bCs/>
          <w:sz w:val="21"/>
          <w:szCs w:val="21"/>
          <w:highlight w:val="none"/>
        </w:rPr>
      </w:pPr>
      <w:r>
        <w:rPr>
          <w:rStyle w:val="10"/>
          <w:rFonts w:hint="eastAsia" w:ascii="Arial Narrow" w:hAnsi="Arial Narrow"/>
          <w:b/>
          <w:bCs/>
          <w:sz w:val="21"/>
          <w:szCs w:val="21"/>
          <w:highlight w:val="none"/>
          <w:u w:val="single"/>
          <w:lang w:val="en-US" w:eastAsia="zh-CN"/>
        </w:rPr>
        <w:t>报</w:t>
      </w:r>
      <w:r>
        <w:rPr>
          <w:rStyle w:val="10"/>
          <w:rFonts w:hint="eastAsia" w:ascii="Arial Narrow" w:hAnsi="Arial Narrow"/>
          <w:b/>
          <w:bCs/>
          <w:sz w:val="21"/>
          <w:szCs w:val="21"/>
          <w:highlight w:val="none"/>
          <w:u w:val="single"/>
          <w:lang w:eastAsia="zh-CN"/>
        </w:rPr>
        <w:t>价人</w:t>
      </w:r>
      <w:r>
        <w:rPr>
          <w:rStyle w:val="10"/>
          <w:rFonts w:ascii="Arial Narrow" w:hAnsi="Arial Narrow"/>
          <w:b/>
          <w:bCs/>
          <w:sz w:val="21"/>
          <w:szCs w:val="21"/>
          <w:highlight w:val="none"/>
          <w:u w:val="single"/>
        </w:rPr>
        <w:t>名称：</w:t>
      </w:r>
    </w:p>
    <w:p>
      <w:pPr>
        <w:pStyle w:val="5"/>
        <w:spacing w:before="240" w:after="120" w:line="500" w:lineRule="exact"/>
        <w:rPr>
          <w:rStyle w:val="10"/>
          <w:rFonts w:hint="eastAsia" w:ascii="宋体" w:hAnsi="宋体" w:cs="宋体"/>
          <w:sz w:val="21"/>
          <w:szCs w:val="21"/>
          <w:highlight w:val="none"/>
        </w:rPr>
      </w:pPr>
      <w:r>
        <w:rPr>
          <w:rStyle w:val="10"/>
          <w:rFonts w:hint="eastAsia" w:ascii="宋体" w:hAnsi="宋体" w:cs="宋体"/>
          <w:sz w:val="21"/>
          <w:szCs w:val="21"/>
          <w:highlight w:val="none"/>
        </w:rPr>
        <w:t>兹委托</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u w:val="single"/>
          <w:lang w:eastAsia="zh-CN"/>
        </w:rPr>
        <w:t>（</w:t>
      </w:r>
      <w:r>
        <w:rPr>
          <w:rStyle w:val="10"/>
          <w:rFonts w:hint="eastAsia" w:ascii="宋体" w:hAnsi="宋体" w:cs="宋体"/>
          <w:sz w:val="21"/>
          <w:szCs w:val="21"/>
          <w:highlight w:val="none"/>
          <w:u w:val="single"/>
        </w:rPr>
        <w:t>被委托人姓名、职务</w:t>
      </w:r>
      <w:r>
        <w:rPr>
          <w:rStyle w:val="10"/>
          <w:rFonts w:hint="eastAsia" w:ascii="宋体" w:hAnsi="宋体" w:cs="宋体"/>
          <w:sz w:val="21"/>
          <w:szCs w:val="21"/>
          <w:highlight w:val="none"/>
          <w:u w:val="single"/>
          <w:lang w:eastAsia="zh-CN"/>
        </w:rPr>
        <w:t>）</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lang w:eastAsia="zh-CN"/>
        </w:rPr>
        <w:t>（</w:t>
      </w:r>
      <w:r>
        <w:rPr>
          <w:rStyle w:val="10"/>
          <w:rFonts w:hint="eastAsia" w:ascii="宋体" w:hAnsi="宋体" w:cs="宋体"/>
          <w:sz w:val="21"/>
          <w:szCs w:val="21"/>
          <w:highlight w:val="none"/>
        </w:rPr>
        <w:t>居民身份证编号：</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lang w:eastAsia="zh-CN"/>
        </w:rPr>
        <w:t>）</w:t>
      </w:r>
      <w:r>
        <w:rPr>
          <w:rStyle w:val="10"/>
          <w:rFonts w:hint="eastAsia" w:ascii="宋体" w:hAnsi="宋体" w:cs="宋体"/>
          <w:sz w:val="21"/>
          <w:szCs w:val="21"/>
          <w:highlight w:val="none"/>
        </w:rPr>
        <w:t>为我单位的委托代理人，代表我单位就</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u w:val="single"/>
          <w:lang w:eastAsia="zh-CN"/>
        </w:rPr>
        <w:t>（竞价</w:t>
      </w:r>
      <w:r>
        <w:rPr>
          <w:rStyle w:val="10"/>
          <w:rFonts w:hint="eastAsia" w:ascii="宋体" w:hAnsi="宋体" w:cs="宋体"/>
          <w:sz w:val="21"/>
          <w:szCs w:val="21"/>
          <w:highlight w:val="none"/>
          <w:u w:val="single"/>
        </w:rPr>
        <w:t>项目名称</w:t>
      </w:r>
      <w:r>
        <w:rPr>
          <w:rStyle w:val="10"/>
          <w:rFonts w:hint="eastAsia" w:ascii="宋体" w:hAnsi="宋体" w:cs="宋体"/>
          <w:sz w:val="21"/>
          <w:szCs w:val="21"/>
          <w:highlight w:val="none"/>
          <w:u w:val="single"/>
          <w:lang w:eastAsia="zh-CN"/>
        </w:rPr>
        <w:t>）</w:t>
      </w:r>
      <w:r>
        <w:rPr>
          <w:rStyle w:val="10"/>
          <w:rFonts w:hint="eastAsia" w:ascii="宋体" w:hAnsi="宋体" w:cs="宋体"/>
          <w:sz w:val="21"/>
          <w:szCs w:val="21"/>
          <w:highlight w:val="none"/>
          <w:u w:val="single"/>
        </w:rPr>
        <w:t xml:space="preserve">            </w:t>
      </w:r>
      <w:r>
        <w:rPr>
          <w:rStyle w:val="10"/>
          <w:rFonts w:hint="eastAsia" w:ascii="宋体" w:hAnsi="宋体" w:cs="宋体"/>
          <w:sz w:val="21"/>
          <w:szCs w:val="21"/>
          <w:highlight w:val="none"/>
          <w:u w:val="single"/>
          <w:lang w:eastAsia="zh-CN"/>
        </w:rPr>
        <w:t>）</w:t>
      </w:r>
      <w:r>
        <w:rPr>
          <w:rStyle w:val="10"/>
          <w:rFonts w:hint="eastAsia" w:ascii="宋体" w:hAnsi="宋体" w:cs="宋体"/>
          <w:sz w:val="21"/>
          <w:szCs w:val="21"/>
          <w:highlight w:val="none"/>
        </w:rPr>
        <w:t>签署</w:t>
      </w:r>
      <w:r>
        <w:rPr>
          <w:rStyle w:val="10"/>
          <w:rFonts w:hint="eastAsia" w:ascii="宋体" w:hAnsi="宋体" w:cs="宋体"/>
          <w:sz w:val="21"/>
          <w:szCs w:val="21"/>
          <w:highlight w:val="none"/>
          <w:lang w:val="en-US" w:eastAsia="zh-CN"/>
        </w:rPr>
        <w:t>报</w:t>
      </w:r>
      <w:r>
        <w:rPr>
          <w:rStyle w:val="10"/>
          <w:rFonts w:hint="eastAsia" w:ascii="宋体" w:hAnsi="宋体" w:cs="宋体"/>
          <w:sz w:val="21"/>
          <w:szCs w:val="21"/>
          <w:highlight w:val="none"/>
          <w:lang w:eastAsia="zh-CN"/>
        </w:rPr>
        <w:t>价文件</w:t>
      </w:r>
      <w:r>
        <w:rPr>
          <w:rStyle w:val="10"/>
          <w:rFonts w:hint="eastAsia" w:ascii="宋体" w:hAnsi="宋体" w:cs="宋体"/>
          <w:sz w:val="21"/>
          <w:szCs w:val="21"/>
          <w:highlight w:val="none"/>
        </w:rPr>
        <w:t>、进行谈判、签订合同和处理与之有关的一切事务，其签名真迹如本授权委托书末尾所示，特此证明。</w:t>
      </w:r>
    </w:p>
    <w:p>
      <w:pPr>
        <w:pStyle w:val="5"/>
        <w:spacing w:before="240" w:after="120" w:line="500" w:lineRule="exact"/>
        <w:rPr>
          <w:rStyle w:val="10"/>
          <w:rFonts w:hint="eastAsia" w:ascii="Arial Narrow" w:hAnsi="Arial Narrow"/>
          <w:sz w:val="21"/>
          <w:szCs w:val="21"/>
          <w:highlight w:val="none"/>
        </w:rPr>
      </w:pPr>
      <w:r>
        <w:rPr>
          <w:rStyle w:val="10"/>
          <w:rFonts w:hint="eastAsia" w:ascii="Arial Narrow" w:hAnsi="Arial Narrow"/>
          <w:sz w:val="21"/>
          <w:szCs w:val="21"/>
          <w:highlight w:val="none"/>
        </w:rPr>
        <w:t>附：授权代表身份复印件</w:t>
      </w:r>
    </w:p>
    <w:tbl>
      <w:tblPr>
        <w:tblStyle w:val="7"/>
        <w:tblW w:w="0" w:type="auto"/>
        <w:jc w:val="center"/>
        <w:tblBorders>
          <w:top w:val="dotDash" w:color="auto" w:sz="4" w:space="0"/>
          <w:left w:val="dotDash" w:color="auto" w:sz="4" w:space="0"/>
          <w:bottom w:val="dotDash" w:color="auto" w:sz="4" w:space="0"/>
          <w:right w:val="dotDash" w:color="auto" w:sz="4" w:space="0"/>
          <w:insideH w:val="none" w:color="auto" w:sz="0" w:space="0"/>
          <w:insideV w:val="dotDash" w:color="auto" w:sz="4" w:space="0"/>
        </w:tblBorders>
        <w:tblLayout w:type="fixed"/>
        <w:tblCellMar>
          <w:top w:w="0" w:type="dxa"/>
          <w:left w:w="108" w:type="dxa"/>
          <w:bottom w:w="0" w:type="dxa"/>
          <w:right w:w="108" w:type="dxa"/>
        </w:tblCellMar>
      </w:tblPr>
      <w:tblGrid>
        <w:gridCol w:w="4190"/>
        <w:gridCol w:w="4190"/>
      </w:tblGrid>
      <w:tr>
        <w:tblPrEx>
          <w:tblBorders>
            <w:top w:val="dotDash" w:color="auto" w:sz="4" w:space="0"/>
            <w:left w:val="dotDash" w:color="auto" w:sz="4" w:space="0"/>
            <w:bottom w:val="dotDash" w:color="auto" w:sz="4" w:space="0"/>
            <w:right w:val="dotDash" w:color="auto" w:sz="4" w:space="0"/>
            <w:insideH w:val="none" w:color="auto" w:sz="0" w:space="0"/>
            <w:insideV w:val="dotDash" w:color="auto" w:sz="4" w:space="0"/>
          </w:tblBorders>
          <w:tblCellMar>
            <w:top w:w="0" w:type="dxa"/>
            <w:left w:w="108" w:type="dxa"/>
            <w:bottom w:w="0" w:type="dxa"/>
            <w:right w:w="108" w:type="dxa"/>
          </w:tblCellMar>
        </w:tblPrEx>
        <w:trPr>
          <w:trHeight w:val="2540" w:hRule="atLeast"/>
          <w:jc w:val="center"/>
        </w:trPr>
        <w:tc>
          <w:tcPr>
            <w:tcW w:w="4190" w:type="dxa"/>
            <w:noWrap w:val="0"/>
            <w:vAlign w:val="center"/>
          </w:tcPr>
          <w:p>
            <w:pPr>
              <w:spacing w:line="360" w:lineRule="auto"/>
              <w:jc w:val="center"/>
              <w:rPr>
                <w:rFonts w:ascii="宋体" w:hAnsi="宋体" w:cs="宋体"/>
                <w:sz w:val="24"/>
                <w:highlight w:val="none"/>
              </w:rPr>
            </w:pPr>
            <w:r>
              <w:rPr>
                <w:rFonts w:hint="eastAsia" w:ascii="宋体" w:hAnsi="宋体" w:cs="宋体"/>
                <w:color w:val="7F7F7F"/>
                <w:szCs w:val="21"/>
                <w:highlight w:val="none"/>
              </w:rPr>
              <w:t>身份证正面</w:t>
            </w:r>
          </w:p>
        </w:tc>
        <w:tc>
          <w:tcPr>
            <w:tcW w:w="4190" w:type="dxa"/>
            <w:noWrap w:val="0"/>
            <w:vAlign w:val="center"/>
          </w:tcPr>
          <w:p>
            <w:pPr>
              <w:spacing w:line="360" w:lineRule="auto"/>
              <w:jc w:val="center"/>
              <w:rPr>
                <w:rFonts w:hint="eastAsia" w:ascii="宋体" w:hAnsi="宋体" w:cs="宋体"/>
                <w:sz w:val="24"/>
                <w:highlight w:val="none"/>
              </w:rPr>
            </w:pPr>
            <w:r>
              <w:rPr>
                <w:rFonts w:hint="eastAsia" w:ascii="宋体" w:hAnsi="宋体" w:cs="宋体"/>
                <w:color w:val="7F7F7F"/>
                <w:szCs w:val="21"/>
                <w:highlight w:val="none"/>
              </w:rPr>
              <w:t>身份证反面</w:t>
            </w:r>
          </w:p>
        </w:tc>
      </w:tr>
    </w:tbl>
    <w:p>
      <w:pPr>
        <w:pStyle w:val="5"/>
        <w:spacing w:before="240" w:after="120" w:line="240" w:lineRule="auto"/>
        <w:ind w:firstLine="3544"/>
        <w:rPr>
          <w:rStyle w:val="10"/>
          <w:rFonts w:hint="eastAsia" w:ascii="Arial Narrow" w:hAnsi="Arial Narrow"/>
          <w:sz w:val="21"/>
          <w:highlight w:val="none"/>
        </w:rPr>
      </w:pPr>
    </w:p>
    <w:p>
      <w:pPr>
        <w:pStyle w:val="5"/>
        <w:spacing w:before="240" w:after="120" w:line="240" w:lineRule="auto"/>
        <w:ind w:firstLine="3544"/>
        <w:rPr>
          <w:rStyle w:val="10"/>
          <w:rFonts w:hint="eastAsia" w:ascii="Arial Narrow" w:hAnsi="Arial Narrow"/>
          <w:sz w:val="21"/>
          <w:highlight w:val="none"/>
        </w:rPr>
      </w:pPr>
    </w:p>
    <w:p>
      <w:pPr>
        <w:pStyle w:val="5"/>
        <w:spacing w:before="240" w:after="120" w:line="500" w:lineRule="exact"/>
        <w:ind w:firstLine="0"/>
        <w:rPr>
          <w:rStyle w:val="10"/>
          <w:rFonts w:hint="eastAsia" w:ascii="Arial Narrow" w:hAnsi="Arial Narrow"/>
          <w:sz w:val="21"/>
          <w:highlight w:val="none"/>
        </w:rPr>
      </w:pPr>
    </w:p>
    <w:p>
      <w:pPr>
        <w:pStyle w:val="5"/>
        <w:spacing w:line="500" w:lineRule="exact"/>
        <w:ind w:firstLine="3544"/>
        <w:rPr>
          <w:rStyle w:val="10"/>
          <w:rFonts w:ascii="Arial Narrow" w:hAnsi="Arial Narrow"/>
          <w:sz w:val="21"/>
          <w:szCs w:val="21"/>
          <w:highlight w:val="none"/>
        </w:rPr>
      </w:pPr>
      <w:r>
        <w:rPr>
          <w:rStyle w:val="10"/>
          <w:rFonts w:ascii="Arial Narrow" w:hAnsi="Arial Narrow"/>
          <w:sz w:val="21"/>
          <w:szCs w:val="21"/>
          <w:highlight w:val="none"/>
        </w:rPr>
        <w:t>授权委托单位：</w:t>
      </w:r>
      <w:r>
        <w:rPr>
          <w:rStyle w:val="10"/>
          <w:rFonts w:ascii="Arial Narrow" w:hAnsi="Arial Narrow"/>
          <w:sz w:val="21"/>
          <w:szCs w:val="21"/>
          <w:highlight w:val="none"/>
          <w:u w:val="single"/>
        </w:rPr>
        <w:t xml:space="preserve">  </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名    称</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 xml:space="preserve">  </w:t>
      </w:r>
    </w:p>
    <w:p>
      <w:pPr>
        <w:pStyle w:val="5"/>
        <w:spacing w:line="500" w:lineRule="exact"/>
        <w:ind w:firstLine="5443"/>
        <w:rPr>
          <w:rStyle w:val="10"/>
          <w:rFonts w:hint="eastAsia" w:ascii="Arial Narrow" w:hAnsi="Arial Narrow" w:eastAsia="宋体"/>
          <w:sz w:val="21"/>
          <w:szCs w:val="21"/>
          <w:highlight w:val="none"/>
          <w:lang w:eastAsia="zh-CN"/>
        </w:rPr>
      </w:pPr>
      <w:r>
        <w:rPr>
          <w:rStyle w:val="10"/>
          <w:rFonts w:hint="eastAsia" w:ascii="Arial Narrow" w:hAnsi="Arial Narrow"/>
          <w:sz w:val="21"/>
          <w:szCs w:val="21"/>
          <w:highlight w:val="none"/>
          <w:lang w:eastAsia="zh-CN"/>
        </w:rPr>
        <w:t>（</w:t>
      </w:r>
      <w:r>
        <w:rPr>
          <w:rStyle w:val="10"/>
          <w:rFonts w:ascii="Arial Narrow" w:hAnsi="Arial Narrow"/>
          <w:sz w:val="21"/>
          <w:szCs w:val="21"/>
          <w:highlight w:val="none"/>
        </w:rPr>
        <w:t>盖单位章</w:t>
      </w:r>
      <w:r>
        <w:rPr>
          <w:rStyle w:val="10"/>
          <w:rFonts w:hint="eastAsia" w:ascii="Arial Narrow" w:hAnsi="Arial Narrow"/>
          <w:sz w:val="21"/>
          <w:szCs w:val="21"/>
          <w:highlight w:val="none"/>
          <w:lang w:eastAsia="zh-CN"/>
        </w:rPr>
        <w:t>）</w:t>
      </w:r>
    </w:p>
    <w:p>
      <w:pPr>
        <w:pStyle w:val="5"/>
        <w:spacing w:line="500" w:lineRule="exact"/>
        <w:ind w:firstLine="3544"/>
        <w:rPr>
          <w:rStyle w:val="10"/>
          <w:rFonts w:ascii="Arial Narrow" w:hAnsi="Arial Narrow"/>
          <w:sz w:val="21"/>
          <w:szCs w:val="21"/>
          <w:highlight w:val="none"/>
        </w:rPr>
      </w:pPr>
      <w:r>
        <w:rPr>
          <w:rStyle w:val="10"/>
          <w:rFonts w:ascii="Arial Narrow" w:hAnsi="Arial Narrow"/>
          <w:spacing w:val="100"/>
          <w:kern w:val="0"/>
          <w:sz w:val="21"/>
          <w:szCs w:val="21"/>
          <w:highlight w:val="none"/>
          <w:fitText w:val="1440" w:id="525873676"/>
        </w:rPr>
        <w:t>法人代</w:t>
      </w:r>
      <w:r>
        <w:rPr>
          <w:rStyle w:val="10"/>
          <w:rFonts w:ascii="Arial Narrow" w:hAnsi="Arial Narrow"/>
          <w:spacing w:val="0"/>
          <w:kern w:val="0"/>
          <w:sz w:val="21"/>
          <w:szCs w:val="21"/>
          <w:highlight w:val="none"/>
          <w:fitText w:val="1440" w:id="525873676"/>
        </w:rPr>
        <w:t>表</w:t>
      </w:r>
      <w:r>
        <w:rPr>
          <w:rStyle w:val="10"/>
          <w:rFonts w:ascii="Arial Narrow" w:hAnsi="Arial Narrow"/>
          <w:sz w:val="21"/>
          <w:szCs w:val="21"/>
          <w:highlight w:val="none"/>
        </w:rPr>
        <w:t>：</w:t>
      </w:r>
      <w:r>
        <w:rPr>
          <w:rStyle w:val="10"/>
          <w:rFonts w:ascii="Arial Narrow" w:hAnsi="Arial Narrow"/>
          <w:sz w:val="21"/>
          <w:szCs w:val="21"/>
          <w:highlight w:val="none"/>
          <w:u w:val="single"/>
        </w:rPr>
        <w:t xml:space="preserve">  </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签    名</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 xml:space="preserve">  </w:t>
      </w:r>
    </w:p>
    <w:p>
      <w:pPr>
        <w:pStyle w:val="5"/>
        <w:spacing w:line="500" w:lineRule="exact"/>
        <w:ind w:firstLine="3544"/>
        <w:rPr>
          <w:rStyle w:val="10"/>
          <w:rFonts w:ascii="Arial Narrow" w:hAnsi="Arial Narrow"/>
          <w:sz w:val="21"/>
          <w:szCs w:val="21"/>
          <w:highlight w:val="none"/>
        </w:rPr>
      </w:pPr>
      <w:r>
        <w:rPr>
          <w:rStyle w:val="10"/>
          <w:rFonts w:ascii="Arial Narrow" w:hAnsi="Arial Narrow"/>
          <w:spacing w:val="100"/>
          <w:kern w:val="0"/>
          <w:sz w:val="21"/>
          <w:szCs w:val="21"/>
          <w:highlight w:val="none"/>
          <w:fitText w:val="1440" w:id="300107517"/>
        </w:rPr>
        <w:t>授权代</w:t>
      </w:r>
      <w:r>
        <w:rPr>
          <w:rStyle w:val="10"/>
          <w:rFonts w:ascii="Arial Narrow" w:hAnsi="Arial Narrow"/>
          <w:spacing w:val="0"/>
          <w:kern w:val="0"/>
          <w:sz w:val="21"/>
          <w:szCs w:val="21"/>
          <w:highlight w:val="none"/>
          <w:fitText w:val="1440" w:id="300107517"/>
        </w:rPr>
        <w:t>表</w:t>
      </w:r>
      <w:r>
        <w:rPr>
          <w:rStyle w:val="10"/>
          <w:rFonts w:ascii="Arial Narrow" w:hAnsi="Arial Narrow"/>
          <w:sz w:val="21"/>
          <w:szCs w:val="21"/>
          <w:highlight w:val="none"/>
        </w:rPr>
        <w:t>：</w:t>
      </w:r>
      <w:r>
        <w:rPr>
          <w:rStyle w:val="10"/>
          <w:rFonts w:ascii="Arial Narrow" w:hAnsi="Arial Narrow"/>
          <w:sz w:val="21"/>
          <w:szCs w:val="21"/>
          <w:highlight w:val="none"/>
          <w:u w:val="single"/>
        </w:rPr>
        <w:t xml:space="preserve">  </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签    名</w:t>
      </w:r>
      <w:r>
        <w:rPr>
          <w:rStyle w:val="10"/>
          <w:rFonts w:hint="eastAsia" w:ascii="Arial Narrow" w:hAnsi="Arial Narrow"/>
          <w:sz w:val="21"/>
          <w:szCs w:val="21"/>
          <w:highlight w:val="none"/>
          <w:u w:val="single"/>
          <w:lang w:eastAsia="zh-CN"/>
        </w:rPr>
        <w:t>）</w:t>
      </w:r>
      <w:r>
        <w:rPr>
          <w:rStyle w:val="10"/>
          <w:rFonts w:ascii="Arial Narrow" w:hAnsi="Arial Narrow"/>
          <w:sz w:val="21"/>
          <w:szCs w:val="21"/>
          <w:highlight w:val="none"/>
          <w:u w:val="single"/>
        </w:rPr>
        <w:t xml:space="preserve">  </w:t>
      </w:r>
    </w:p>
    <w:p>
      <w:pPr>
        <w:pStyle w:val="5"/>
        <w:spacing w:line="500" w:lineRule="exact"/>
        <w:ind w:firstLine="3544"/>
        <w:rPr>
          <w:rStyle w:val="10"/>
          <w:rFonts w:ascii="Arial Narrow" w:hAnsi="Arial Narrow"/>
          <w:sz w:val="21"/>
          <w:szCs w:val="21"/>
          <w:highlight w:val="none"/>
        </w:rPr>
      </w:pPr>
      <w:r>
        <w:rPr>
          <w:rStyle w:val="10"/>
          <w:rFonts w:ascii="Arial Narrow" w:hAnsi="Arial Narrow"/>
          <w:sz w:val="21"/>
          <w:szCs w:val="21"/>
          <w:highlight w:val="none"/>
        </w:rPr>
        <w:t xml:space="preserve">          </w:t>
      </w:r>
      <w:r>
        <w:rPr>
          <w:rStyle w:val="10"/>
          <w:rFonts w:ascii="Arial Narrow" w:hAnsi="Arial Narrow"/>
          <w:sz w:val="21"/>
          <w:szCs w:val="21"/>
          <w:highlight w:val="none"/>
          <w:u w:val="single"/>
        </w:rPr>
        <w:t xml:space="preserve">     </w:t>
      </w:r>
      <w:r>
        <w:rPr>
          <w:rStyle w:val="10"/>
          <w:rFonts w:ascii="Arial Narrow" w:hAnsi="Arial Narrow"/>
          <w:sz w:val="21"/>
          <w:szCs w:val="21"/>
          <w:highlight w:val="none"/>
        </w:rPr>
        <w:t>年</w:t>
      </w:r>
      <w:r>
        <w:rPr>
          <w:rStyle w:val="10"/>
          <w:rFonts w:ascii="Arial Narrow" w:hAnsi="Arial Narrow"/>
          <w:sz w:val="21"/>
          <w:szCs w:val="21"/>
          <w:highlight w:val="none"/>
          <w:u w:val="single"/>
        </w:rPr>
        <w:t xml:space="preserve">   </w:t>
      </w:r>
      <w:r>
        <w:rPr>
          <w:rStyle w:val="10"/>
          <w:rFonts w:ascii="Arial Narrow" w:hAnsi="Arial Narrow"/>
          <w:sz w:val="21"/>
          <w:szCs w:val="21"/>
          <w:highlight w:val="none"/>
        </w:rPr>
        <w:t>月</w:t>
      </w:r>
      <w:r>
        <w:rPr>
          <w:rStyle w:val="10"/>
          <w:rFonts w:ascii="Arial Narrow" w:hAnsi="Arial Narrow"/>
          <w:sz w:val="21"/>
          <w:szCs w:val="21"/>
          <w:highlight w:val="none"/>
          <w:u w:val="single"/>
        </w:rPr>
        <w:t xml:space="preserve">   </w:t>
      </w:r>
      <w:r>
        <w:rPr>
          <w:rStyle w:val="10"/>
          <w:rFonts w:ascii="Arial Narrow" w:hAnsi="Arial Narrow"/>
          <w:sz w:val="21"/>
          <w:szCs w:val="21"/>
          <w:highlight w:val="none"/>
        </w:rPr>
        <w:t>日</w:t>
      </w:r>
    </w:p>
    <w:p>
      <w:pPr>
        <w:pStyle w:val="5"/>
        <w:spacing w:before="240" w:after="120" w:line="240" w:lineRule="auto"/>
        <w:rPr>
          <w:rStyle w:val="10"/>
          <w:rFonts w:hint="eastAsia" w:ascii="Arial Narrow" w:hAnsi="Arial Narrow"/>
          <w:sz w:val="21"/>
          <w:szCs w:val="21"/>
          <w:highlight w:val="none"/>
        </w:rPr>
      </w:pPr>
    </w:p>
    <w:p>
      <w:pPr>
        <w:rPr>
          <w:rFonts w:hint="eastAsia"/>
          <w:sz w:val="21"/>
          <w:szCs w:val="21"/>
          <w:highlight w:val="none"/>
        </w:rPr>
      </w:pPr>
    </w:p>
    <w:p>
      <w:pPr>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bCs/>
          <w:sz w:val="21"/>
          <w:szCs w:val="21"/>
          <w:highlight w:val="none"/>
          <w:lang w:val="en-US" w:eastAsia="zh-CN"/>
        </w:rPr>
      </w:pPr>
    </w:p>
    <w:p>
      <w:pPr>
        <w:rPr>
          <w:rFonts w:hint="default" w:ascii="仿宋_GB2312" w:hAnsi="仿宋_GB2312" w:eastAsia="仿宋_GB2312" w:cs="仿宋_GB2312"/>
          <w:b/>
          <w:bCs/>
          <w:sz w:val="21"/>
          <w:szCs w:val="21"/>
          <w:highlight w:val="none"/>
          <w:lang w:val="en-US" w:eastAsia="zh-CN"/>
        </w:rPr>
      </w:pPr>
    </w:p>
    <w:p>
      <w:pPr>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eastAsia="zh-CN"/>
        </w:rPr>
        <w:br w:type="page"/>
      </w:r>
    </w:p>
    <w:p>
      <w:pPr>
        <w:pStyle w:val="3"/>
        <w:jc w:val="center"/>
        <w:rPr>
          <w:rStyle w:val="10"/>
          <w:rFonts w:hint="eastAsia" w:asciiTheme="majorEastAsia" w:hAnsiTheme="majorEastAsia" w:eastAsiaTheme="majorEastAsia" w:cstheme="majorEastAsia"/>
          <w:sz w:val="32"/>
          <w:szCs w:val="32"/>
          <w:highlight w:val="none"/>
        </w:rPr>
      </w:pPr>
      <w:bookmarkStart w:id="9" w:name="_Toc8661"/>
      <w:bookmarkStart w:id="10" w:name="_Toc12766"/>
      <w:bookmarkStart w:id="11" w:name="_Toc95061869"/>
      <w:bookmarkStart w:id="12" w:name="_Toc8306"/>
      <w:bookmarkStart w:id="13" w:name="_Toc20943"/>
      <w:bookmarkStart w:id="14" w:name="_Toc9957"/>
      <w:bookmarkStart w:id="15" w:name="_Toc88570864"/>
      <w:bookmarkStart w:id="16" w:name="_Toc3029"/>
      <w:bookmarkStart w:id="17" w:name="_Toc95061743"/>
      <w:bookmarkStart w:id="18" w:name="_Toc95061619"/>
      <w:bookmarkStart w:id="19" w:name="_Toc6882"/>
      <w:bookmarkStart w:id="20" w:name="_Toc12903"/>
      <w:bookmarkStart w:id="21" w:name="_Toc22648"/>
      <w:bookmarkStart w:id="22" w:name="_Toc12651"/>
      <w:r>
        <w:rPr>
          <w:rStyle w:val="10"/>
          <w:rFonts w:hint="eastAsia" w:asciiTheme="majorEastAsia" w:hAnsiTheme="majorEastAsia" w:eastAsiaTheme="majorEastAsia" w:cstheme="majorEastAsia"/>
          <w:sz w:val="32"/>
          <w:szCs w:val="32"/>
          <w:highlight w:val="none"/>
          <w:lang w:val="en-US" w:eastAsia="zh-CN"/>
        </w:rPr>
        <w:t>报</w:t>
      </w:r>
      <w:r>
        <w:rPr>
          <w:rStyle w:val="10"/>
          <w:rFonts w:hint="eastAsia" w:asciiTheme="majorEastAsia" w:hAnsiTheme="majorEastAsia" w:eastAsiaTheme="majorEastAsia" w:cstheme="majorEastAsia"/>
          <w:sz w:val="32"/>
          <w:szCs w:val="32"/>
          <w:highlight w:val="none"/>
          <w:lang w:eastAsia="zh-CN"/>
        </w:rPr>
        <w:t>价人</w:t>
      </w:r>
      <w:r>
        <w:rPr>
          <w:rStyle w:val="10"/>
          <w:rFonts w:hint="eastAsia" w:asciiTheme="majorEastAsia" w:hAnsiTheme="majorEastAsia" w:eastAsiaTheme="majorEastAsia" w:cstheme="majorEastAsia"/>
          <w:sz w:val="32"/>
          <w:szCs w:val="32"/>
          <w:highlight w:val="none"/>
        </w:rPr>
        <w:t>基本情况表</w:t>
      </w:r>
      <w:bookmarkEnd w:id="9"/>
      <w:bookmarkEnd w:id="10"/>
      <w:bookmarkEnd w:id="11"/>
      <w:bookmarkEnd w:id="12"/>
      <w:bookmarkEnd w:id="13"/>
      <w:bookmarkEnd w:id="14"/>
      <w:bookmarkEnd w:id="15"/>
      <w:bookmarkEnd w:id="16"/>
      <w:bookmarkEnd w:id="17"/>
      <w:bookmarkEnd w:id="18"/>
      <w:bookmarkEnd w:id="19"/>
      <w:bookmarkEnd w:id="20"/>
      <w:bookmarkEnd w:id="21"/>
      <w:bookmarkEnd w:id="22"/>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2071"/>
        <w:gridCol w:w="58"/>
        <w:gridCol w:w="1701"/>
        <w:gridCol w:w="98"/>
        <w:gridCol w:w="2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1906" w:type="dxa"/>
            <w:noWrap w:val="0"/>
            <w:vAlign w:val="center"/>
          </w:tcPr>
          <w:p>
            <w:pPr>
              <w:spacing w:line="360" w:lineRule="auto"/>
              <w:ind w:right="-4" w:rightChars="-2"/>
              <w:rPr>
                <w:szCs w:val="21"/>
                <w:highlight w:val="none"/>
              </w:rPr>
            </w:pPr>
            <w:r>
              <w:rPr>
                <w:rFonts w:hint="eastAsia" w:hAnsi="宋体"/>
                <w:szCs w:val="21"/>
                <w:highlight w:val="none"/>
                <w:lang w:val="en-US" w:eastAsia="zh-CN"/>
              </w:rPr>
              <w:t>报</w:t>
            </w:r>
            <w:r>
              <w:rPr>
                <w:rFonts w:hint="eastAsia" w:hAnsi="宋体"/>
                <w:szCs w:val="21"/>
                <w:highlight w:val="none"/>
                <w:lang w:eastAsia="zh-CN"/>
              </w:rPr>
              <w:t>价人</w:t>
            </w:r>
            <w:r>
              <w:rPr>
                <w:rFonts w:hAnsi="宋体"/>
                <w:szCs w:val="21"/>
                <w:highlight w:val="none"/>
              </w:rPr>
              <w:t>名称</w:t>
            </w:r>
          </w:p>
        </w:tc>
        <w:tc>
          <w:tcPr>
            <w:tcW w:w="6561" w:type="dxa"/>
            <w:gridSpan w:val="5"/>
            <w:noWrap w:val="0"/>
            <w:vAlign w:val="top"/>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06" w:type="dxa"/>
            <w:noWrap w:val="0"/>
            <w:vAlign w:val="center"/>
          </w:tcPr>
          <w:p>
            <w:pPr>
              <w:spacing w:line="360" w:lineRule="auto"/>
              <w:ind w:right="-4" w:rightChars="-2"/>
              <w:rPr>
                <w:szCs w:val="21"/>
                <w:highlight w:val="none"/>
              </w:rPr>
            </w:pPr>
          </w:p>
          <w:p>
            <w:pPr>
              <w:spacing w:line="360" w:lineRule="auto"/>
              <w:ind w:right="-4" w:rightChars="-2"/>
              <w:rPr>
                <w:szCs w:val="21"/>
                <w:highlight w:val="none"/>
              </w:rPr>
            </w:pPr>
            <w:r>
              <w:rPr>
                <w:rFonts w:hAnsi="宋体"/>
                <w:szCs w:val="21"/>
                <w:highlight w:val="none"/>
              </w:rPr>
              <w:t>法定代表人</w:t>
            </w:r>
          </w:p>
          <w:p>
            <w:pPr>
              <w:spacing w:line="360" w:lineRule="auto"/>
              <w:ind w:right="-4" w:rightChars="-2"/>
              <w:rPr>
                <w:szCs w:val="21"/>
                <w:highlight w:val="none"/>
              </w:rPr>
            </w:pPr>
          </w:p>
        </w:tc>
        <w:tc>
          <w:tcPr>
            <w:tcW w:w="2071" w:type="dxa"/>
            <w:noWrap w:val="0"/>
            <w:vAlign w:val="center"/>
          </w:tcPr>
          <w:p>
            <w:pPr>
              <w:spacing w:line="360" w:lineRule="auto"/>
              <w:ind w:right="-4" w:rightChars="-2"/>
              <w:rPr>
                <w:szCs w:val="21"/>
                <w:highlight w:val="none"/>
              </w:rPr>
            </w:pPr>
          </w:p>
        </w:tc>
        <w:tc>
          <w:tcPr>
            <w:tcW w:w="1759" w:type="dxa"/>
            <w:gridSpan w:val="2"/>
            <w:noWrap w:val="0"/>
            <w:vAlign w:val="center"/>
          </w:tcPr>
          <w:p>
            <w:pPr>
              <w:spacing w:line="360" w:lineRule="auto"/>
              <w:ind w:right="-4" w:rightChars="-2"/>
              <w:rPr>
                <w:rFonts w:hint="eastAsia"/>
                <w:szCs w:val="21"/>
                <w:highlight w:val="none"/>
              </w:rPr>
            </w:pPr>
            <w:r>
              <w:rPr>
                <w:rFonts w:hint="eastAsia"/>
                <w:szCs w:val="21"/>
                <w:highlight w:val="none"/>
              </w:rPr>
              <w:t>电话</w:t>
            </w:r>
          </w:p>
        </w:tc>
        <w:tc>
          <w:tcPr>
            <w:tcW w:w="2731" w:type="dxa"/>
            <w:gridSpan w:val="2"/>
            <w:noWrap w:val="0"/>
            <w:vAlign w:val="center"/>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1906" w:type="dxa"/>
            <w:noWrap w:val="0"/>
            <w:vAlign w:val="center"/>
          </w:tcPr>
          <w:p>
            <w:pPr>
              <w:spacing w:line="360" w:lineRule="auto"/>
              <w:ind w:right="-4" w:rightChars="-2"/>
              <w:rPr>
                <w:rFonts w:hAnsi="宋体"/>
                <w:szCs w:val="21"/>
                <w:highlight w:val="none"/>
              </w:rPr>
            </w:pPr>
            <w:r>
              <w:rPr>
                <w:rFonts w:hint="eastAsia" w:hAnsi="宋体"/>
                <w:szCs w:val="21"/>
                <w:highlight w:val="none"/>
              </w:rPr>
              <w:t>授权代表（若有）</w:t>
            </w:r>
          </w:p>
        </w:tc>
        <w:tc>
          <w:tcPr>
            <w:tcW w:w="2071" w:type="dxa"/>
            <w:noWrap w:val="0"/>
            <w:vAlign w:val="top"/>
          </w:tcPr>
          <w:p>
            <w:pPr>
              <w:spacing w:line="360" w:lineRule="auto"/>
              <w:ind w:right="-4" w:rightChars="-2"/>
              <w:rPr>
                <w:szCs w:val="21"/>
                <w:highlight w:val="none"/>
              </w:rPr>
            </w:pPr>
          </w:p>
        </w:tc>
        <w:tc>
          <w:tcPr>
            <w:tcW w:w="1759" w:type="dxa"/>
            <w:gridSpan w:val="2"/>
            <w:noWrap w:val="0"/>
            <w:vAlign w:val="center"/>
          </w:tcPr>
          <w:p>
            <w:pPr>
              <w:spacing w:line="360" w:lineRule="auto"/>
              <w:ind w:right="-4" w:rightChars="-2"/>
              <w:rPr>
                <w:rFonts w:hint="eastAsia"/>
                <w:szCs w:val="21"/>
                <w:highlight w:val="none"/>
              </w:rPr>
            </w:pPr>
            <w:r>
              <w:rPr>
                <w:rFonts w:hint="eastAsia"/>
                <w:szCs w:val="21"/>
                <w:highlight w:val="none"/>
              </w:rPr>
              <w:t>电话</w:t>
            </w:r>
          </w:p>
        </w:tc>
        <w:tc>
          <w:tcPr>
            <w:tcW w:w="2731" w:type="dxa"/>
            <w:gridSpan w:val="2"/>
            <w:noWrap w:val="0"/>
            <w:vAlign w:val="top"/>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1906" w:type="dxa"/>
            <w:noWrap w:val="0"/>
            <w:vAlign w:val="center"/>
          </w:tcPr>
          <w:p>
            <w:pPr>
              <w:spacing w:line="360" w:lineRule="auto"/>
              <w:ind w:right="-4" w:rightChars="-2"/>
              <w:rPr>
                <w:szCs w:val="21"/>
                <w:highlight w:val="none"/>
              </w:rPr>
            </w:pPr>
            <w:r>
              <w:rPr>
                <w:rFonts w:hint="eastAsia" w:hAnsi="宋体"/>
                <w:szCs w:val="21"/>
                <w:highlight w:val="none"/>
              </w:rPr>
              <w:t>通讯</w:t>
            </w:r>
            <w:r>
              <w:rPr>
                <w:rFonts w:hAnsi="宋体"/>
                <w:szCs w:val="21"/>
                <w:highlight w:val="none"/>
              </w:rPr>
              <w:t>地址</w:t>
            </w:r>
            <w:r>
              <w:rPr>
                <w:rFonts w:hint="eastAsia" w:hAnsi="宋体"/>
                <w:szCs w:val="21"/>
                <w:highlight w:val="none"/>
              </w:rPr>
              <w:t>（合同等资料邮递地址）</w:t>
            </w:r>
          </w:p>
        </w:tc>
        <w:tc>
          <w:tcPr>
            <w:tcW w:w="6561" w:type="dxa"/>
            <w:gridSpan w:val="5"/>
            <w:noWrap w:val="0"/>
            <w:vAlign w:val="top"/>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1906" w:type="dxa"/>
            <w:tcBorders>
              <w:bottom w:val="single" w:color="auto" w:sz="4" w:space="0"/>
            </w:tcBorders>
            <w:noWrap w:val="0"/>
            <w:vAlign w:val="center"/>
          </w:tcPr>
          <w:p>
            <w:pPr>
              <w:spacing w:line="360" w:lineRule="auto"/>
              <w:ind w:right="-4" w:rightChars="-2"/>
              <w:rPr>
                <w:rFonts w:hint="eastAsia"/>
                <w:szCs w:val="21"/>
                <w:highlight w:val="none"/>
              </w:rPr>
            </w:pPr>
            <w:r>
              <w:rPr>
                <w:rFonts w:hint="eastAsia"/>
                <w:szCs w:val="21"/>
                <w:highlight w:val="none"/>
              </w:rPr>
              <w:t>邮编</w:t>
            </w:r>
          </w:p>
        </w:tc>
        <w:tc>
          <w:tcPr>
            <w:tcW w:w="6561" w:type="dxa"/>
            <w:gridSpan w:val="5"/>
            <w:noWrap w:val="0"/>
            <w:vAlign w:val="center"/>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1906" w:type="dxa"/>
            <w:tcBorders>
              <w:bottom w:val="single" w:color="auto" w:sz="4" w:space="0"/>
            </w:tcBorders>
            <w:noWrap w:val="0"/>
            <w:vAlign w:val="center"/>
          </w:tcPr>
          <w:p>
            <w:pPr>
              <w:spacing w:line="360" w:lineRule="auto"/>
              <w:ind w:right="-4" w:rightChars="-2"/>
              <w:rPr>
                <w:rFonts w:hint="eastAsia"/>
                <w:szCs w:val="21"/>
                <w:highlight w:val="none"/>
              </w:rPr>
            </w:pPr>
            <w:r>
              <w:rPr>
                <w:rFonts w:hint="eastAsia" w:ascii="Times New Roman" w:hAnsi="宋体" w:eastAsia="宋体" w:cs="Times New Roman"/>
                <w:szCs w:val="21"/>
                <w:highlight w:val="none"/>
              </w:rPr>
              <w:t>电话</w:t>
            </w:r>
          </w:p>
        </w:tc>
        <w:tc>
          <w:tcPr>
            <w:tcW w:w="2129" w:type="dxa"/>
            <w:gridSpan w:val="2"/>
            <w:noWrap w:val="0"/>
            <w:vAlign w:val="center"/>
          </w:tcPr>
          <w:p>
            <w:pPr>
              <w:spacing w:line="360" w:lineRule="auto"/>
              <w:ind w:right="-4" w:rightChars="-2"/>
              <w:rPr>
                <w:szCs w:val="21"/>
                <w:highlight w:val="none"/>
              </w:rPr>
            </w:pPr>
          </w:p>
        </w:tc>
        <w:tc>
          <w:tcPr>
            <w:tcW w:w="1799" w:type="dxa"/>
            <w:gridSpan w:val="2"/>
            <w:noWrap w:val="0"/>
            <w:vAlign w:val="center"/>
          </w:tcPr>
          <w:p>
            <w:pPr>
              <w:spacing w:line="360" w:lineRule="auto"/>
              <w:ind w:right="-4" w:rightChars="-2"/>
              <w:rPr>
                <w:rFonts w:hint="eastAsia"/>
                <w:szCs w:val="21"/>
                <w:highlight w:val="none"/>
              </w:rPr>
            </w:pPr>
            <w:r>
              <w:rPr>
                <w:rFonts w:hint="eastAsia"/>
                <w:szCs w:val="21"/>
                <w:highlight w:val="none"/>
              </w:rPr>
              <w:t>传真</w:t>
            </w:r>
          </w:p>
        </w:tc>
        <w:tc>
          <w:tcPr>
            <w:tcW w:w="2633" w:type="dxa"/>
            <w:noWrap w:val="0"/>
            <w:vAlign w:val="center"/>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1906" w:type="dxa"/>
            <w:tcBorders>
              <w:top w:val="single" w:color="auto" w:sz="4" w:space="0"/>
            </w:tcBorders>
            <w:noWrap w:val="0"/>
            <w:vAlign w:val="center"/>
          </w:tcPr>
          <w:p>
            <w:pPr>
              <w:spacing w:line="360" w:lineRule="auto"/>
              <w:ind w:right="-4" w:rightChars="-2"/>
              <w:rPr>
                <w:rFonts w:hint="eastAsia"/>
                <w:szCs w:val="21"/>
                <w:highlight w:val="none"/>
              </w:rPr>
            </w:pPr>
            <w:r>
              <w:rPr>
                <w:rFonts w:hint="eastAsia" w:hAnsi="宋体"/>
                <w:szCs w:val="21"/>
                <w:highlight w:val="none"/>
              </w:rPr>
              <w:t>开户银行、开户银行代码</w:t>
            </w:r>
          </w:p>
        </w:tc>
        <w:tc>
          <w:tcPr>
            <w:tcW w:w="6561" w:type="dxa"/>
            <w:gridSpan w:val="5"/>
            <w:noWrap w:val="0"/>
            <w:vAlign w:val="center"/>
          </w:tcPr>
          <w:p>
            <w:pPr>
              <w:spacing w:line="360" w:lineRule="auto"/>
              <w:ind w:right="-4" w:rightChars="-2"/>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1906" w:type="dxa"/>
            <w:noWrap w:val="0"/>
            <w:vAlign w:val="center"/>
          </w:tcPr>
          <w:p>
            <w:pPr>
              <w:spacing w:line="360" w:lineRule="auto"/>
              <w:ind w:right="-4" w:rightChars="-2"/>
              <w:rPr>
                <w:rFonts w:hint="eastAsia"/>
                <w:szCs w:val="21"/>
                <w:highlight w:val="none"/>
              </w:rPr>
            </w:pPr>
            <w:r>
              <w:rPr>
                <w:rFonts w:hint="eastAsia" w:hAnsi="宋体"/>
                <w:szCs w:val="21"/>
                <w:highlight w:val="none"/>
              </w:rPr>
              <w:t>账号</w:t>
            </w:r>
          </w:p>
        </w:tc>
        <w:tc>
          <w:tcPr>
            <w:tcW w:w="6561" w:type="dxa"/>
            <w:gridSpan w:val="5"/>
            <w:noWrap w:val="0"/>
            <w:vAlign w:val="top"/>
          </w:tcPr>
          <w:p>
            <w:pPr>
              <w:spacing w:line="360" w:lineRule="auto"/>
              <w:ind w:right="-4" w:rightChars="-2"/>
              <w:rPr>
                <w:szCs w:val="21"/>
                <w:highlight w:val="none"/>
              </w:rPr>
            </w:pPr>
          </w:p>
          <w:p>
            <w:pPr>
              <w:spacing w:line="360" w:lineRule="auto"/>
              <w:ind w:right="-4" w:rightChars="-2"/>
              <w:rPr>
                <w:szCs w:val="21"/>
                <w:highlight w:val="none"/>
              </w:rPr>
            </w:pPr>
          </w:p>
        </w:tc>
      </w:tr>
    </w:tbl>
    <w:p>
      <w:pPr>
        <w:spacing w:line="360" w:lineRule="auto"/>
        <w:ind w:right="-4" w:rightChars="-2"/>
        <w:rPr>
          <w:rFonts w:hint="eastAsia" w:ascii="宋体" w:hAnsi="宋体" w:cs="宋体"/>
          <w:b/>
          <w:szCs w:val="21"/>
          <w:highlight w:val="none"/>
        </w:rPr>
      </w:pPr>
      <w:r>
        <w:rPr>
          <w:rFonts w:hint="eastAsia" w:ascii="宋体" w:hAnsi="宋体" w:cs="宋体"/>
          <w:szCs w:val="21"/>
          <w:highlight w:val="none"/>
        </w:rPr>
        <w:t>注：</w:t>
      </w:r>
      <w:r>
        <w:rPr>
          <w:rFonts w:hint="eastAsia" w:ascii="宋体" w:hAnsi="宋体" w:cs="宋体"/>
          <w:b/>
          <w:szCs w:val="21"/>
          <w:highlight w:val="none"/>
        </w:rPr>
        <w:t>本表作为报价和合同执行时使用，</w:t>
      </w:r>
      <w:r>
        <w:rPr>
          <w:rFonts w:hint="eastAsia" w:ascii="宋体" w:hAnsi="宋体" w:cs="宋体"/>
          <w:b/>
          <w:szCs w:val="21"/>
          <w:highlight w:val="none"/>
          <w:lang w:val="en-US" w:eastAsia="zh-CN"/>
        </w:rPr>
        <w:t>报</w:t>
      </w:r>
      <w:r>
        <w:rPr>
          <w:rFonts w:hint="eastAsia" w:ascii="宋体" w:hAnsi="宋体" w:cs="宋体"/>
          <w:b/>
          <w:szCs w:val="21"/>
          <w:highlight w:val="none"/>
          <w:lang w:eastAsia="zh-CN"/>
        </w:rPr>
        <w:t>价人</w:t>
      </w:r>
      <w:r>
        <w:rPr>
          <w:rFonts w:hint="eastAsia" w:ascii="宋体" w:hAnsi="宋体" w:cs="宋体"/>
          <w:b/>
          <w:szCs w:val="21"/>
          <w:highlight w:val="none"/>
        </w:rPr>
        <w:t>应确保提供的信息真实和准确。</w:t>
      </w:r>
    </w:p>
    <w:p>
      <w:pPr>
        <w:spacing w:line="360" w:lineRule="auto"/>
        <w:ind w:right="-4" w:rightChars="-2"/>
        <w:rPr>
          <w:rFonts w:hint="eastAsia" w:ascii="宋体" w:hAnsi="宋体" w:cs="宋体"/>
          <w:szCs w:val="21"/>
          <w:highlight w:val="none"/>
        </w:rPr>
      </w:pPr>
      <w:r>
        <w:rPr>
          <w:rFonts w:hint="eastAsia" w:ascii="宋体" w:hAnsi="宋体" w:cs="宋体"/>
          <w:szCs w:val="21"/>
          <w:highlight w:val="none"/>
        </w:rPr>
        <w:t>1、账户信息即合同中的收款账户信息，合同签订后不再更改。</w:t>
      </w:r>
    </w:p>
    <w:p>
      <w:pPr>
        <w:spacing w:line="360" w:lineRule="auto"/>
        <w:ind w:right="-4" w:rightChars="-2"/>
        <w:rPr>
          <w:rFonts w:hint="eastAsia" w:ascii="宋体" w:hAnsi="宋体" w:cs="宋体"/>
          <w:szCs w:val="21"/>
          <w:highlight w:val="none"/>
        </w:rPr>
      </w:pPr>
      <w:r>
        <w:rPr>
          <w:rFonts w:hint="eastAsia" w:ascii="宋体" w:hAnsi="宋体" w:cs="宋体"/>
          <w:szCs w:val="21"/>
          <w:highlight w:val="none"/>
        </w:rPr>
        <w:t>2、通讯地址即合同执行过程中文件、资料的邮寄地址。</w:t>
      </w:r>
    </w:p>
    <w:p>
      <w:pPr>
        <w:spacing w:line="360" w:lineRule="auto"/>
        <w:ind w:right="-4" w:rightChars="-2"/>
        <w:rPr>
          <w:rFonts w:hint="eastAsia" w:ascii="宋体" w:hAnsi="宋体" w:cs="宋体"/>
          <w:szCs w:val="21"/>
          <w:highlight w:val="none"/>
        </w:rPr>
      </w:pPr>
      <w:r>
        <w:rPr>
          <w:rFonts w:hint="eastAsia" w:ascii="宋体" w:hAnsi="宋体" w:cs="宋体"/>
          <w:szCs w:val="21"/>
          <w:highlight w:val="none"/>
        </w:rPr>
        <w:t>3、本表须在表头加盖</w:t>
      </w:r>
      <w:r>
        <w:rPr>
          <w:rFonts w:hint="eastAsia" w:ascii="宋体" w:hAnsi="宋体" w:cs="宋体"/>
          <w:szCs w:val="21"/>
          <w:highlight w:val="none"/>
          <w:lang w:val="en-US" w:eastAsia="zh-CN"/>
        </w:rPr>
        <w:t>报</w:t>
      </w:r>
      <w:r>
        <w:rPr>
          <w:rFonts w:hint="eastAsia" w:ascii="宋体" w:hAnsi="宋体" w:cs="宋体"/>
          <w:szCs w:val="21"/>
          <w:highlight w:val="none"/>
          <w:lang w:eastAsia="zh-CN"/>
        </w:rPr>
        <w:t>价人</w:t>
      </w:r>
      <w:r>
        <w:rPr>
          <w:rFonts w:hint="eastAsia" w:ascii="宋体" w:hAnsi="宋体" w:cs="宋体"/>
          <w:szCs w:val="21"/>
          <w:highlight w:val="none"/>
        </w:rPr>
        <w:t>公章及法定代表人印章；</w:t>
      </w:r>
    </w:p>
    <w:p>
      <w:pPr>
        <w:spacing w:line="360" w:lineRule="auto"/>
        <w:ind w:right="-4" w:rightChars="-2"/>
        <w:rPr>
          <w:rStyle w:val="10"/>
          <w:rFonts w:hint="eastAsia" w:ascii="宋体" w:hAnsi="宋体" w:cs="宋体"/>
          <w:sz w:val="21"/>
          <w:highlight w:val="none"/>
        </w:rPr>
      </w:pPr>
      <w:r>
        <w:rPr>
          <w:rFonts w:hint="eastAsia" w:ascii="宋体" w:hAnsi="宋体" w:cs="宋体"/>
          <w:szCs w:val="21"/>
          <w:highlight w:val="none"/>
        </w:rPr>
        <w:t>4、如本表中的信息发生变更时，请及时将相关信息告知</w:t>
      </w:r>
      <w:r>
        <w:rPr>
          <w:rFonts w:hint="eastAsia" w:ascii="宋体" w:hAnsi="宋体" w:cs="宋体"/>
          <w:szCs w:val="21"/>
          <w:highlight w:val="none"/>
          <w:lang w:val="en-US" w:eastAsia="zh-CN"/>
        </w:rPr>
        <w:t>售卖</w:t>
      </w:r>
      <w:r>
        <w:rPr>
          <w:rFonts w:hint="eastAsia" w:ascii="宋体" w:hAnsi="宋体" w:cs="宋体"/>
          <w:szCs w:val="21"/>
          <w:highlight w:val="none"/>
        </w:rPr>
        <w:t>人。</w:t>
      </w:r>
    </w:p>
    <w:p>
      <w:pPr>
        <w:pStyle w:val="5"/>
        <w:ind w:firstLine="4536"/>
        <w:rPr>
          <w:rStyle w:val="10"/>
          <w:rFonts w:ascii="Arial Narrow" w:hAnsi="Arial Narrow"/>
          <w:sz w:val="21"/>
          <w:highlight w:val="none"/>
        </w:rPr>
      </w:pPr>
    </w:p>
    <w:p>
      <w:pPr>
        <w:pStyle w:val="5"/>
        <w:ind w:firstLine="4536"/>
        <w:rPr>
          <w:rStyle w:val="10"/>
          <w:rFonts w:ascii="Arial Narrow" w:hAnsi="Arial Narrow"/>
          <w:sz w:val="21"/>
          <w:highlight w:val="none"/>
        </w:rPr>
      </w:pPr>
    </w:p>
    <w:p>
      <w:pPr>
        <w:pStyle w:val="5"/>
        <w:ind w:firstLine="4746" w:firstLineChars="2260"/>
        <w:rPr>
          <w:rStyle w:val="10"/>
          <w:rFonts w:ascii="Arial Narrow" w:hAnsi="Arial Narrow"/>
          <w:sz w:val="21"/>
          <w:highlight w:val="none"/>
        </w:rPr>
      </w:pPr>
      <w:r>
        <w:rPr>
          <w:rStyle w:val="10"/>
          <w:rFonts w:hint="eastAsia" w:ascii="Arial Narrow" w:hAnsi="Arial Narrow"/>
          <w:sz w:val="21"/>
          <w:highlight w:val="none"/>
          <w:lang w:val="en-US" w:eastAsia="zh-CN"/>
        </w:rPr>
        <w:t>报  价</w:t>
      </w:r>
      <w:r>
        <w:rPr>
          <w:rStyle w:val="10"/>
          <w:rFonts w:ascii="Arial Narrow" w:hAnsi="Arial Narrow"/>
          <w:sz w:val="21"/>
          <w:highlight w:val="none"/>
        </w:rPr>
        <w:t xml:space="preserve">  人：</w:t>
      </w:r>
      <w:r>
        <w:rPr>
          <w:rStyle w:val="10"/>
          <w:rFonts w:ascii="Arial Narrow" w:hAnsi="Arial Narrow"/>
          <w:sz w:val="21"/>
          <w:highlight w:val="none"/>
          <w:u w:val="single"/>
        </w:rPr>
        <w:t xml:space="preserve">  </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名    称</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 xml:space="preserve">  </w:t>
      </w:r>
    </w:p>
    <w:p>
      <w:pPr>
        <w:pStyle w:val="5"/>
        <w:ind w:firstLine="6237"/>
        <w:rPr>
          <w:rStyle w:val="10"/>
          <w:rFonts w:hint="eastAsia" w:ascii="Arial Narrow" w:hAnsi="Arial Narrow" w:eastAsia="宋体"/>
          <w:sz w:val="21"/>
          <w:highlight w:val="none"/>
          <w:lang w:eastAsia="zh-CN"/>
        </w:rPr>
      </w:pPr>
      <w:r>
        <w:rPr>
          <w:rStyle w:val="10"/>
          <w:rFonts w:hint="eastAsia" w:ascii="Arial Narrow" w:hAnsi="Arial Narrow"/>
          <w:sz w:val="21"/>
          <w:highlight w:val="none"/>
          <w:lang w:eastAsia="zh-CN"/>
        </w:rPr>
        <w:t>（</w:t>
      </w:r>
      <w:r>
        <w:rPr>
          <w:rStyle w:val="10"/>
          <w:rFonts w:ascii="Arial Narrow" w:hAnsi="Arial Narrow"/>
          <w:sz w:val="21"/>
          <w:highlight w:val="none"/>
        </w:rPr>
        <w:t>盖单位章</w:t>
      </w:r>
      <w:r>
        <w:rPr>
          <w:rStyle w:val="10"/>
          <w:rFonts w:hint="eastAsia" w:ascii="Arial Narrow" w:hAnsi="Arial Narrow"/>
          <w:sz w:val="21"/>
          <w:highlight w:val="none"/>
          <w:lang w:eastAsia="zh-CN"/>
        </w:rPr>
        <w:t>）</w:t>
      </w:r>
    </w:p>
    <w:p>
      <w:pPr>
        <w:pStyle w:val="5"/>
        <w:ind w:firstLine="3261"/>
        <w:rPr>
          <w:rStyle w:val="10"/>
          <w:rFonts w:ascii="Arial Narrow" w:hAnsi="Arial Narrow"/>
          <w:sz w:val="21"/>
          <w:highlight w:val="none"/>
        </w:rPr>
      </w:pPr>
      <w:r>
        <w:rPr>
          <w:rStyle w:val="10"/>
          <w:rFonts w:ascii="Arial Narrow" w:hAnsi="Arial Narrow"/>
          <w:sz w:val="21"/>
          <w:highlight w:val="none"/>
        </w:rPr>
        <w:t>法人代表</w:t>
      </w:r>
      <w:r>
        <w:rPr>
          <w:rStyle w:val="10"/>
          <w:rFonts w:hint="eastAsia" w:ascii="Arial Narrow" w:hAnsi="Arial Narrow"/>
          <w:sz w:val="21"/>
          <w:highlight w:val="none"/>
          <w:lang w:eastAsia="zh-CN"/>
        </w:rPr>
        <w:t>（</w:t>
      </w:r>
      <w:r>
        <w:rPr>
          <w:rStyle w:val="10"/>
          <w:rFonts w:ascii="Arial Narrow" w:hAnsi="Arial Narrow"/>
          <w:sz w:val="21"/>
          <w:highlight w:val="none"/>
        </w:rPr>
        <w:t>或其授权代表</w:t>
      </w:r>
      <w:r>
        <w:rPr>
          <w:rStyle w:val="10"/>
          <w:rFonts w:hint="eastAsia" w:ascii="Arial Narrow" w:hAnsi="Arial Narrow"/>
          <w:sz w:val="21"/>
          <w:highlight w:val="none"/>
          <w:lang w:eastAsia="zh-CN"/>
        </w:rPr>
        <w:t>）</w:t>
      </w:r>
      <w:r>
        <w:rPr>
          <w:rStyle w:val="10"/>
          <w:rFonts w:ascii="Arial Narrow" w:hAnsi="Arial Narrow"/>
          <w:sz w:val="21"/>
          <w:highlight w:val="none"/>
        </w:rPr>
        <w:t>：</w:t>
      </w:r>
      <w:r>
        <w:rPr>
          <w:rStyle w:val="10"/>
          <w:rFonts w:ascii="Arial Narrow" w:hAnsi="Arial Narrow"/>
          <w:sz w:val="21"/>
          <w:highlight w:val="none"/>
          <w:u w:val="single"/>
        </w:rPr>
        <w:t xml:space="preserve">             </w:t>
      </w:r>
    </w:p>
    <w:p>
      <w:pPr>
        <w:pStyle w:val="5"/>
        <w:ind w:firstLine="5596" w:firstLineChars="2665"/>
        <w:rPr>
          <w:rStyle w:val="10"/>
          <w:rFonts w:hint="eastAsia" w:ascii="Arial Narrow" w:hAnsi="Arial Narrow"/>
          <w:sz w:val="21"/>
          <w:highlight w:val="none"/>
        </w:rPr>
      </w:pPr>
      <w:r>
        <w:rPr>
          <w:rStyle w:val="10"/>
          <w:rFonts w:ascii="Arial Narrow" w:hAnsi="Arial Narrow"/>
          <w:sz w:val="21"/>
          <w:highlight w:val="none"/>
          <w:u w:val="single"/>
        </w:rPr>
        <w:t xml:space="preserve">    </w:t>
      </w:r>
      <w:r>
        <w:rPr>
          <w:rStyle w:val="10"/>
          <w:rFonts w:ascii="Arial Narrow" w:hAnsi="Arial Narrow"/>
          <w:sz w:val="21"/>
          <w:highlight w:val="none"/>
        </w:rPr>
        <w:t>年</w:t>
      </w:r>
      <w:r>
        <w:rPr>
          <w:rStyle w:val="10"/>
          <w:rFonts w:ascii="Arial Narrow" w:hAnsi="Arial Narrow"/>
          <w:sz w:val="21"/>
          <w:highlight w:val="none"/>
          <w:u w:val="single"/>
        </w:rPr>
        <w:t xml:space="preserve">    </w:t>
      </w:r>
      <w:r>
        <w:rPr>
          <w:rStyle w:val="10"/>
          <w:rFonts w:ascii="Arial Narrow" w:hAnsi="Arial Narrow"/>
          <w:sz w:val="21"/>
          <w:highlight w:val="none"/>
        </w:rPr>
        <w:t>月</w:t>
      </w:r>
      <w:r>
        <w:rPr>
          <w:rStyle w:val="10"/>
          <w:rFonts w:ascii="Arial Narrow" w:hAnsi="Arial Narrow"/>
          <w:sz w:val="21"/>
          <w:highlight w:val="none"/>
          <w:u w:val="single"/>
        </w:rPr>
        <w:t xml:space="preserve">    </w:t>
      </w:r>
      <w:r>
        <w:rPr>
          <w:rStyle w:val="10"/>
          <w:rFonts w:ascii="Arial Narrow" w:hAnsi="Arial Narrow"/>
          <w:sz w:val="21"/>
          <w:highlight w:val="none"/>
        </w:rPr>
        <w:t>日</w:t>
      </w:r>
    </w:p>
    <w:p>
      <w:pPr>
        <w:pStyle w:val="3"/>
        <w:jc w:val="center"/>
        <w:rPr>
          <w:rStyle w:val="10"/>
          <w:rFonts w:hint="eastAsia" w:asciiTheme="majorEastAsia" w:hAnsiTheme="majorEastAsia" w:eastAsiaTheme="majorEastAsia" w:cstheme="majorEastAsia"/>
          <w:sz w:val="32"/>
          <w:szCs w:val="32"/>
          <w:highlight w:val="none"/>
        </w:rPr>
      </w:pPr>
      <w:bookmarkStart w:id="23" w:name="_Toc9159"/>
      <w:bookmarkStart w:id="24" w:name="_Toc5580"/>
      <w:bookmarkStart w:id="25" w:name="_Toc22372"/>
      <w:bookmarkStart w:id="26" w:name="_Toc2093"/>
      <w:bookmarkStart w:id="27" w:name="_Toc31785"/>
      <w:bookmarkStart w:id="28" w:name="_Toc15839"/>
      <w:bookmarkStart w:id="29" w:name="_Toc27701"/>
      <w:bookmarkStart w:id="30" w:name="_Toc21088"/>
      <w:bookmarkStart w:id="31" w:name="_Toc14172"/>
      <w:bookmarkStart w:id="32" w:name="_Toc22382"/>
      <w:r>
        <w:rPr>
          <w:rStyle w:val="10"/>
          <w:rFonts w:hint="eastAsia" w:asciiTheme="majorEastAsia" w:hAnsiTheme="majorEastAsia" w:eastAsiaTheme="majorEastAsia" w:cstheme="majorEastAsia"/>
          <w:sz w:val="32"/>
          <w:szCs w:val="32"/>
          <w:highlight w:val="none"/>
          <w:lang w:val="en-US" w:eastAsia="zh-CN"/>
        </w:rPr>
        <w:t>报价</w:t>
      </w:r>
      <w:r>
        <w:rPr>
          <w:rStyle w:val="10"/>
          <w:rFonts w:hint="eastAsia" w:asciiTheme="majorEastAsia" w:hAnsiTheme="majorEastAsia" w:eastAsiaTheme="majorEastAsia" w:cstheme="majorEastAsia"/>
          <w:sz w:val="32"/>
          <w:szCs w:val="32"/>
          <w:highlight w:val="none"/>
        </w:rPr>
        <w:t>人资质证书</w:t>
      </w:r>
      <w:bookmarkEnd w:id="23"/>
      <w:bookmarkEnd w:id="24"/>
      <w:bookmarkEnd w:id="25"/>
      <w:bookmarkEnd w:id="26"/>
      <w:bookmarkEnd w:id="27"/>
      <w:bookmarkEnd w:id="28"/>
      <w:bookmarkEnd w:id="29"/>
      <w:bookmarkEnd w:id="30"/>
      <w:bookmarkEnd w:id="31"/>
      <w:bookmarkEnd w:id="32"/>
    </w:p>
    <w:p>
      <w:pPr>
        <w:snapToGrid w:val="0"/>
        <w:spacing w:line="430" w:lineRule="exact"/>
        <w:ind w:firstLine="420" w:firstLineChars="200"/>
        <w:rPr>
          <w:rStyle w:val="10"/>
          <w:rFonts w:ascii="Arial Narrow" w:hAnsi="Arial Narrow"/>
          <w:sz w:val="21"/>
          <w:highlight w:val="none"/>
        </w:rPr>
      </w:pPr>
      <w:r>
        <w:rPr>
          <w:rStyle w:val="10"/>
          <w:rFonts w:ascii="Arial Narrow" w:hAnsi="Arial Narrow"/>
          <w:sz w:val="21"/>
          <w:highlight w:val="none"/>
        </w:rPr>
        <w:t>企业法人营业执照</w:t>
      </w:r>
      <w:r>
        <w:rPr>
          <w:rStyle w:val="10"/>
          <w:rFonts w:hint="eastAsia" w:ascii="Arial Narrow" w:hAnsi="Arial Narrow"/>
          <w:sz w:val="21"/>
          <w:highlight w:val="none"/>
        </w:rPr>
        <w:t>、资质证书</w:t>
      </w:r>
      <w:r>
        <w:rPr>
          <w:rStyle w:val="10"/>
          <w:rFonts w:ascii="Arial Narrow" w:hAnsi="Arial Narrow"/>
          <w:sz w:val="21"/>
          <w:highlight w:val="none"/>
        </w:rPr>
        <w:t>等的复印件。</w:t>
      </w:r>
    </w:p>
    <w:p>
      <w:pPr>
        <w:spacing w:line="360" w:lineRule="exact"/>
        <w:rPr>
          <w:rStyle w:val="10"/>
          <w:rFonts w:hint="eastAsia" w:ascii="Arial Narrow" w:hAnsi="Arial Narrow"/>
          <w:sz w:val="21"/>
          <w:highlight w:val="none"/>
        </w:rPr>
      </w:pPr>
    </w:p>
    <w:p>
      <w:pPr>
        <w:rPr>
          <w:rStyle w:val="10"/>
          <w:rFonts w:hint="eastAsia" w:ascii="Arial Narrow" w:hAnsi="Arial Narrow" w:eastAsia="宋体" w:cs="Times New Roman"/>
          <w:sz w:val="44"/>
          <w:szCs w:val="44"/>
          <w:highlight w:val="none"/>
        </w:rPr>
      </w:pPr>
      <w:r>
        <w:rPr>
          <w:rStyle w:val="10"/>
          <w:rFonts w:hint="eastAsia" w:ascii="Arial Narrow" w:hAnsi="Arial Narrow" w:eastAsia="宋体" w:cs="Times New Roman"/>
          <w:sz w:val="44"/>
          <w:szCs w:val="44"/>
          <w:highlight w:val="none"/>
        </w:rPr>
        <w:br w:type="page"/>
      </w:r>
    </w:p>
    <w:p>
      <w:pPr>
        <w:shd w:val="clear" w:fill="auto"/>
        <w:jc w:val="center"/>
        <w:rPr>
          <w:rFonts w:hint="eastAsia" w:asciiTheme="majorEastAsia" w:hAnsiTheme="majorEastAsia" w:eastAsiaTheme="majorEastAsia" w:cstheme="majorEastAsia"/>
          <w:b/>
          <w:bCs/>
          <w:kern w:val="0"/>
          <w:sz w:val="32"/>
          <w:szCs w:val="3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formProt w:val="1"/>
          <w:docGrid w:type="lines" w:linePitch="312" w:charSpace="0"/>
        </w:sectPr>
      </w:pPr>
    </w:p>
    <w:p>
      <w:pPr>
        <w:shd w:val="clear" w:fill="auto"/>
        <w:jc w:val="center"/>
        <w:rPr>
          <w:rFonts w:hint="eastAsia" w:asciiTheme="majorEastAsia" w:hAnsiTheme="majorEastAsia" w:eastAsiaTheme="majorEastAsia" w:cstheme="majorEastAsia"/>
          <w:b/>
          <w:bCs/>
          <w:kern w:val="0"/>
          <w:sz w:val="32"/>
          <w:szCs w:val="32"/>
          <w:highlight w:val="none"/>
        </w:rPr>
      </w:pPr>
      <w:r>
        <w:rPr>
          <w:rFonts w:hint="eastAsia" w:asciiTheme="majorEastAsia" w:hAnsiTheme="majorEastAsia" w:eastAsiaTheme="majorEastAsia" w:cstheme="majorEastAsia"/>
          <w:b/>
          <w:bCs/>
          <w:kern w:val="0"/>
          <w:sz w:val="32"/>
          <w:szCs w:val="32"/>
          <w:highlight w:val="none"/>
          <w:lang w:val="en-US" w:eastAsia="zh-CN"/>
        </w:rPr>
        <w:t>四川洪雅高奉山水力发电有限公司废旧物资处置公开竞卖出售</w:t>
      </w:r>
      <w:r>
        <w:rPr>
          <w:rFonts w:hint="eastAsia" w:asciiTheme="majorEastAsia" w:hAnsiTheme="majorEastAsia" w:eastAsiaTheme="majorEastAsia" w:cstheme="majorEastAsia"/>
          <w:b/>
          <w:bCs/>
          <w:kern w:val="0"/>
          <w:sz w:val="32"/>
          <w:szCs w:val="32"/>
          <w:highlight w:val="none"/>
        </w:rPr>
        <w:t>清单报价表</w:t>
      </w:r>
    </w:p>
    <w:tbl>
      <w:tblPr>
        <w:tblStyle w:val="7"/>
        <w:tblW w:w="141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08"/>
        <w:gridCol w:w="2107"/>
        <w:gridCol w:w="2667"/>
        <w:gridCol w:w="1690"/>
        <w:gridCol w:w="1046"/>
        <w:gridCol w:w="946"/>
        <w:gridCol w:w="1437"/>
        <w:gridCol w:w="958"/>
        <w:gridCol w:w="978"/>
        <w:gridCol w:w="913"/>
        <w:gridCol w:w="9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5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序号</w:t>
            </w:r>
          </w:p>
        </w:tc>
        <w:tc>
          <w:tcPr>
            <w:tcW w:w="210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名称</w:t>
            </w:r>
          </w:p>
        </w:tc>
        <w:tc>
          <w:tcPr>
            <w:tcW w:w="266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规格型号</w:t>
            </w:r>
          </w:p>
        </w:tc>
        <w:tc>
          <w:tcPr>
            <w:tcW w:w="1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生产厂家</w:t>
            </w:r>
          </w:p>
        </w:tc>
        <w:tc>
          <w:tcPr>
            <w:tcW w:w="104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计量</w:t>
            </w:r>
          </w:p>
        </w:tc>
        <w:tc>
          <w:tcPr>
            <w:tcW w:w="9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数量</w:t>
            </w:r>
          </w:p>
        </w:tc>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主要材质</w:t>
            </w: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重量（KG）</w:t>
            </w:r>
          </w:p>
        </w:tc>
        <w:tc>
          <w:tcPr>
            <w:tcW w:w="978"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b w:val="0"/>
                <w:i w:val="0"/>
                <w:color w:val="000000"/>
                <w:kern w:val="2"/>
                <w:sz w:val="20"/>
                <w:szCs w:val="20"/>
                <w:highlight w:val="none"/>
                <w:u w:val="none"/>
                <w:lang w:val="en-US" w:eastAsia="zh-CN" w:bidi="ar"/>
              </w:rPr>
            </w:pPr>
            <w:r>
              <w:rPr>
                <w:rFonts w:hint="eastAsia" w:ascii="宋体" w:hAnsi="宋体" w:eastAsia="宋体" w:cs="宋体"/>
                <w:b w:val="0"/>
                <w:i w:val="0"/>
                <w:color w:val="000000"/>
                <w:kern w:val="2"/>
                <w:sz w:val="20"/>
                <w:szCs w:val="20"/>
                <w:highlight w:val="none"/>
                <w:u w:val="none"/>
                <w:lang w:val="en-US" w:eastAsia="zh-CN" w:bidi="ar"/>
              </w:rPr>
              <w:t>单价</w:t>
            </w:r>
          </w:p>
          <w:p>
            <w:pPr>
              <w:keepNext w:val="0"/>
              <w:keepLines w:val="0"/>
              <w:widowControl/>
              <w:suppressLineNumbers w:val="0"/>
              <w:spacing w:line="240" w:lineRule="exact"/>
              <w:jc w:val="center"/>
              <w:textAlignment w:val="center"/>
              <w:rPr>
                <w:rFonts w:hint="eastAsia" w:ascii="宋体" w:hAnsi="宋体" w:eastAsia="宋体" w:cs="宋体"/>
                <w:b w:val="0"/>
                <w:i w:val="0"/>
                <w:color w:val="000000"/>
                <w:kern w:val="2"/>
                <w:sz w:val="20"/>
                <w:szCs w:val="20"/>
                <w:highlight w:val="none"/>
                <w:u w:val="none"/>
                <w:lang w:val="en-US" w:eastAsia="zh-CN" w:bidi="ar"/>
              </w:rPr>
            </w:pPr>
            <w:r>
              <w:rPr>
                <w:rFonts w:hint="eastAsia" w:ascii="宋体" w:hAnsi="宋体" w:eastAsia="宋体" w:cs="宋体"/>
                <w:b w:val="0"/>
                <w:i w:val="0"/>
                <w:color w:val="000000"/>
                <w:kern w:val="2"/>
                <w:sz w:val="20"/>
                <w:szCs w:val="20"/>
                <w:highlight w:val="none"/>
                <w:u w:val="none"/>
                <w:lang w:val="en-US" w:eastAsia="zh-CN" w:bidi="ar"/>
              </w:rPr>
              <w:t>（元</w:t>
            </w:r>
            <w:r>
              <w:rPr>
                <w:rFonts w:hint="eastAsia" w:ascii="宋体" w:hAnsi="宋体" w:cs="宋体"/>
                <w:b w:val="0"/>
                <w:i w:val="0"/>
                <w:color w:val="000000"/>
                <w:kern w:val="2"/>
                <w:sz w:val="20"/>
                <w:szCs w:val="20"/>
                <w:highlight w:val="none"/>
                <w:u w:val="none"/>
                <w:lang w:val="en-US" w:eastAsia="zh-CN" w:bidi="ar"/>
              </w:rPr>
              <w:t>;含税</w:t>
            </w:r>
            <w:r>
              <w:rPr>
                <w:rFonts w:hint="eastAsia" w:ascii="宋体" w:hAnsi="宋体" w:eastAsia="宋体" w:cs="宋体"/>
                <w:b w:val="0"/>
                <w:i w:val="0"/>
                <w:color w:val="000000"/>
                <w:kern w:val="2"/>
                <w:sz w:val="20"/>
                <w:szCs w:val="20"/>
                <w:highlight w:val="none"/>
                <w:u w:val="none"/>
                <w:lang w:val="en-US" w:eastAsia="zh-CN" w:bidi="ar"/>
              </w:rPr>
              <w:t>）</w:t>
            </w:r>
          </w:p>
        </w:tc>
        <w:tc>
          <w:tcPr>
            <w:tcW w:w="91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b w:val="0"/>
                <w:i w:val="0"/>
                <w:color w:val="000000"/>
                <w:kern w:val="2"/>
                <w:sz w:val="20"/>
                <w:szCs w:val="20"/>
                <w:highlight w:val="none"/>
                <w:u w:val="none"/>
                <w:lang w:val="en-US" w:eastAsia="zh-CN" w:bidi="ar"/>
              </w:rPr>
            </w:pPr>
            <w:r>
              <w:rPr>
                <w:rFonts w:hint="eastAsia" w:ascii="宋体" w:hAnsi="宋体" w:eastAsia="宋体" w:cs="宋体"/>
                <w:b w:val="0"/>
                <w:i w:val="0"/>
                <w:color w:val="000000"/>
                <w:kern w:val="2"/>
                <w:sz w:val="20"/>
                <w:szCs w:val="20"/>
                <w:highlight w:val="none"/>
                <w:u w:val="none"/>
                <w:lang w:val="en-US" w:eastAsia="zh-CN" w:bidi="ar"/>
              </w:rPr>
              <w:t>小计</w:t>
            </w:r>
          </w:p>
          <w:p>
            <w:pPr>
              <w:keepNext w:val="0"/>
              <w:keepLines w:val="0"/>
              <w:widowControl/>
              <w:suppressLineNumbers w:val="0"/>
              <w:spacing w:line="240" w:lineRule="exact"/>
              <w:jc w:val="center"/>
              <w:textAlignment w:val="center"/>
              <w:rPr>
                <w:rFonts w:hint="eastAsia" w:ascii="宋体" w:hAnsi="宋体" w:eastAsia="宋体" w:cs="宋体"/>
                <w:b w:val="0"/>
                <w:i w:val="0"/>
                <w:color w:val="000000"/>
                <w:kern w:val="2"/>
                <w:sz w:val="20"/>
                <w:szCs w:val="20"/>
                <w:highlight w:val="none"/>
                <w:u w:val="none"/>
                <w:lang w:val="en-US" w:eastAsia="zh-CN" w:bidi="ar"/>
              </w:rPr>
            </w:pPr>
            <w:r>
              <w:rPr>
                <w:rFonts w:hint="eastAsia" w:ascii="宋体" w:hAnsi="宋体" w:eastAsia="宋体" w:cs="宋体"/>
                <w:b w:val="0"/>
                <w:i w:val="0"/>
                <w:color w:val="000000"/>
                <w:kern w:val="2"/>
                <w:sz w:val="20"/>
                <w:szCs w:val="20"/>
                <w:highlight w:val="none"/>
                <w:u w:val="none"/>
                <w:lang w:val="en-US" w:eastAsia="zh-CN" w:bidi="ar"/>
              </w:rPr>
              <w:t>（元</w:t>
            </w:r>
            <w:r>
              <w:rPr>
                <w:rFonts w:hint="eastAsia" w:ascii="宋体" w:hAnsi="宋体" w:cs="宋体"/>
                <w:b w:val="0"/>
                <w:i w:val="0"/>
                <w:color w:val="000000"/>
                <w:kern w:val="2"/>
                <w:sz w:val="20"/>
                <w:szCs w:val="20"/>
                <w:highlight w:val="none"/>
                <w:u w:val="none"/>
                <w:lang w:val="en-US" w:eastAsia="zh-CN" w:bidi="ar"/>
              </w:rPr>
              <w:t>;含税</w:t>
            </w:r>
            <w:r>
              <w:rPr>
                <w:rFonts w:hint="eastAsia" w:ascii="宋体" w:hAnsi="宋体" w:eastAsia="宋体" w:cs="宋体"/>
                <w:b w:val="0"/>
                <w:i w:val="0"/>
                <w:color w:val="000000"/>
                <w:kern w:val="2"/>
                <w:sz w:val="20"/>
                <w:szCs w:val="20"/>
                <w:highlight w:val="none"/>
                <w:u w:val="none"/>
                <w:lang w:val="en-US" w:eastAsia="zh-CN" w:bidi="ar"/>
              </w:rPr>
              <w:t>）</w:t>
            </w:r>
          </w:p>
        </w:tc>
        <w:tc>
          <w:tcPr>
            <w:tcW w:w="91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宋体" w:hAnsi="宋体" w:eastAsia="宋体" w:cs="宋体"/>
                <w:b w:val="0"/>
                <w:i w:val="0"/>
                <w:color w:val="000000"/>
                <w:kern w:val="2"/>
                <w:sz w:val="20"/>
                <w:szCs w:val="20"/>
                <w:highlight w:val="none"/>
                <w:u w:val="none"/>
                <w:lang w:val="en-US" w:eastAsia="zh-CN" w:bidi="ar"/>
              </w:rPr>
            </w:pPr>
            <w:r>
              <w:rPr>
                <w:rFonts w:hint="eastAsia" w:ascii="宋体" w:hAnsi="宋体" w:cs="宋体"/>
                <w:b w:val="0"/>
                <w:i w:val="0"/>
                <w:color w:val="000000"/>
                <w:kern w:val="2"/>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rPr>
                <w:rFonts w:hint="default" w:ascii="Times New Roman" w:hAnsi="Times New Roman" w:eastAsia="宋体" w:cs="Times New Roman"/>
                <w:i w:val="0"/>
                <w:color w:val="000000"/>
                <w:sz w:val="20"/>
                <w:szCs w:val="20"/>
                <w:highlight w:val="none"/>
                <w:u w:val="none"/>
              </w:rPr>
            </w:pPr>
          </w:p>
        </w:tc>
        <w:tc>
          <w:tcPr>
            <w:tcW w:w="210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exact"/>
              <w:jc w:val="center"/>
              <w:rPr>
                <w:rFonts w:hint="default" w:ascii="Times New Roman" w:hAnsi="Times New Roman" w:eastAsia="宋体" w:cs="Times New Roman"/>
                <w:i w:val="0"/>
                <w:color w:val="000000"/>
                <w:sz w:val="20"/>
                <w:szCs w:val="20"/>
                <w:highlight w:val="none"/>
                <w:u w:val="none"/>
              </w:rPr>
            </w:pPr>
          </w:p>
        </w:tc>
        <w:tc>
          <w:tcPr>
            <w:tcW w:w="266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exact"/>
              <w:jc w:val="center"/>
              <w:rPr>
                <w:rFonts w:hint="default" w:ascii="Times New Roman" w:hAnsi="Times New Roman" w:eastAsia="宋体" w:cs="Times New Roman"/>
                <w:i w:val="0"/>
                <w:color w:val="000000"/>
                <w:sz w:val="20"/>
                <w:szCs w:val="20"/>
                <w:highlight w:val="none"/>
                <w:u w:val="none"/>
              </w:rPr>
            </w:pPr>
          </w:p>
        </w:tc>
        <w:tc>
          <w:tcPr>
            <w:tcW w:w="1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rPr>
                <w:rFonts w:hint="default" w:ascii="Times New Roman" w:hAnsi="Times New Roman" w:eastAsia="宋体" w:cs="Times New Roman"/>
                <w:i w:val="0"/>
                <w:color w:val="000000"/>
                <w:sz w:val="20"/>
                <w:szCs w:val="20"/>
                <w:highlight w:val="none"/>
                <w:u w:val="none"/>
              </w:rPr>
            </w:pPr>
          </w:p>
        </w:tc>
        <w:tc>
          <w:tcPr>
            <w:tcW w:w="104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w:t>
            </w: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rPr>
                <w:rFonts w:hint="eastAsia" w:ascii="宋体" w:hAnsi="宋体" w:eastAsia="宋体" w:cs="宋体"/>
                <w:i w:val="0"/>
                <w:color w:val="000000"/>
                <w:sz w:val="20"/>
                <w:szCs w:val="20"/>
                <w:highlight w:val="none"/>
                <w:u w:val="none"/>
              </w:rPr>
            </w:pPr>
          </w:p>
        </w:tc>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rPr>
                <w:rFonts w:hint="eastAsia" w:ascii="宋体" w:hAnsi="宋体" w:eastAsia="宋体" w:cs="宋体"/>
                <w:i w:val="0"/>
                <w:color w:val="000000"/>
                <w:sz w:val="20"/>
                <w:szCs w:val="20"/>
                <w:highlight w:val="none"/>
                <w:u w:val="none"/>
              </w:rPr>
            </w:pPr>
          </w:p>
        </w:tc>
        <w:tc>
          <w:tcPr>
            <w:tcW w:w="9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rPr>
                <w:rFonts w:hint="eastAsia" w:ascii="宋体" w:hAnsi="宋体" w:eastAsia="宋体" w:cs="宋体"/>
                <w:i w:val="0"/>
                <w:color w:val="000000"/>
                <w:sz w:val="20"/>
                <w:szCs w:val="20"/>
                <w:highlight w:val="none"/>
                <w:u w:val="none"/>
              </w:rPr>
            </w:pPr>
          </w:p>
        </w:tc>
        <w:tc>
          <w:tcPr>
            <w:tcW w:w="978"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rPr>
                <w:rFonts w:hint="eastAsia" w:ascii="宋体" w:hAnsi="宋体" w:eastAsia="宋体" w:cs="宋体"/>
                <w:i w:val="0"/>
                <w:color w:val="000000"/>
                <w:sz w:val="20"/>
                <w:szCs w:val="20"/>
                <w:highlight w:val="none"/>
                <w:u w:val="none"/>
              </w:rPr>
            </w:pPr>
          </w:p>
        </w:tc>
        <w:tc>
          <w:tcPr>
            <w:tcW w:w="91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rPr>
                <w:rFonts w:hint="eastAsia" w:ascii="宋体" w:hAnsi="宋体" w:eastAsia="宋体" w:cs="宋体"/>
                <w:i w:val="0"/>
                <w:color w:val="000000"/>
                <w:sz w:val="20"/>
                <w:szCs w:val="20"/>
                <w:highlight w:val="none"/>
                <w:u w:val="none"/>
              </w:rPr>
            </w:pPr>
          </w:p>
        </w:tc>
        <w:tc>
          <w:tcPr>
            <w:tcW w:w="91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蓄电池</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2V 400AH</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只</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354.00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铅酸电池</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8496.00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4"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调速系统</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电柜</w:t>
            </w:r>
            <w:r>
              <w:rPr>
                <w:rFonts w:hint="default" w:ascii="Times New Roman" w:hAnsi="Times New Roman" w:eastAsia="宋体" w:cs="Times New Roman"/>
                <w:i w:val="0"/>
                <w:color w:val="000000"/>
                <w:kern w:val="0"/>
                <w:sz w:val="20"/>
                <w:szCs w:val="20"/>
                <w:highlight w:val="none"/>
                <w:u w:val="none"/>
                <w:lang w:val="en-US" w:eastAsia="zh-CN" w:bidi="ar"/>
              </w:rPr>
              <w:t>3</w:t>
            </w:r>
            <w:r>
              <w:rPr>
                <w:rFonts w:hint="eastAsia" w:ascii="宋体" w:hAnsi="宋体" w:eastAsia="宋体" w:cs="宋体"/>
                <w:i w:val="0"/>
                <w:color w:val="000000"/>
                <w:kern w:val="0"/>
                <w:sz w:val="20"/>
                <w:szCs w:val="20"/>
                <w:highlight w:val="none"/>
                <w:u w:val="none"/>
                <w:lang w:val="en-US" w:eastAsia="zh-CN" w:bidi="ar"/>
              </w:rPr>
              <w:t>面屏，</w:t>
            </w: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宋体" w:hAnsi="宋体" w:eastAsia="宋体" w:cs="宋体"/>
                <w:i w:val="0"/>
                <w:color w:val="000000"/>
                <w:kern w:val="0"/>
                <w:sz w:val="20"/>
                <w:szCs w:val="20"/>
                <w:highlight w:val="none"/>
                <w:u w:val="none"/>
                <w:lang w:val="en-US" w:eastAsia="zh-CN" w:bidi="ar"/>
              </w:rPr>
              <w:t>机柜</w:t>
            </w:r>
            <w:r>
              <w:rPr>
                <w:rFonts w:hint="default" w:ascii="Times New Roman" w:hAnsi="Times New Roman" w:eastAsia="宋体" w:cs="Times New Roman"/>
                <w:i w:val="0"/>
                <w:color w:val="000000"/>
                <w:kern w:val="0"/>
                <w:sz w:val="20"/>
                <w:szCs w:val="20"/>
                <w:highlight w:val="none"/>
                <w:u w:val="none"/>
                <w:lang w:val="en-US" w:eastAsia="zh-CN" w:bidi="ar"/>
              </w:rPr>
              <w:t>3</w:t>
            </w:r>
            <w:r>
              <w:rPr>
                <w:rFonts w:hint="eastAsia" w:ascii="宋体" w:hAnsi="宋体" w:eastAsia="宋体" w:cs="宋体"/>
                <w:i w:val="0"/>
                <w:color w:val="000000"/>
                <w:kern w:val="0"/>
                <w:sz w:val="20"/>
                <w:szCs w:val="20"/>
                <w:highlight w:val="none"/>
                <w:u w:val="none"/>
                <w:lang w:val="en-US" w:eastAsia="zh-CN" w:bidi="ar"/>
              </w:rPr>
              <w:t>面屏</w:t>
            </w:r>
            <w:r>
              <w:rPr>
                <w:rFonts w:hint="default" w:ascii="Times New Roman" w:hAnsi="Times New Roman" w:eastAsia="宋体" w:cs="Times New Roman"/>
                <w:i w:val="0"/>
                <w:color w:val="000000"/>
                <w:kern w:val="0"/>
                <w:sz w:val="20"/>
                <w:szCs w:val="20"/>
                <w:highlight w:val="none"/>
                <w:u w:val="none"/>
                <w:lang w:val="en-US" w:eastAsia="zh-CN" w:bidi="ar"/>
              </w:rPr>
              <w:t>(</w:t>
            </w:r>
            <w:r>
              <w:rPr>
                <w:rFonts w:hint="eastAsia" w:ascii="宋体" w:hAnsi="宋体" w:eastAsia="宋体" w:cs="宋体"/>
                <w:i w:val="0"/>
                <w:color w:val="000000"/>
                <w:kern w:val="0"/>
                <w:sz w:val="20"/>
                <w:szCs w:val="20"/>
                <w:highlight w:val="none"/>
                <w:u w:val="none"/>
                <w:lang w:val="en-US" w:eastAsia="zh-CN" w:bidi="ar"/>
              </w:rPr>
              <w:t>含主阀）</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北京中水科自动化工程公司</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3"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机组工作门控制屏柜</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共3面屏</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150.00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2"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清污机电气控制屏</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50.00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发电机出口开关</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西门子 3AH3217 额定电流：3150A,电压：17.5KV</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铜、铁</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552.00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隔离刀闸</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35KV </w:t>
            </w:r>
            <w:r>
              <w:rPr>
                <w:rFonts w:hint="eastAsia" w:ascii="宋体" w:hAnsi="宋体" w:eastAsia="宋体" w:cs="宋体"/>
                <w:i w:val="0"/>
                <w:color w:val="000000"/>
                <w:kern w:val="0"/>
                <w:sz w:val="20"/>
                <w:szCs w:val="20"/>
                <w:highlight w:val="none"/>
                <w:u w:val="none"/>
                <w:lang w:val="en-US" w:eastAsia="zh-CN" w:bidi="ar"/>
              </w:rPr>
              <w:t>隔离刀闸</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组</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碳钢、铜</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150.00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3" w:hRule="atLeast"/>
        </w:trPr>
        <w:tc>
          <w:tcPr>
            <w:tcW w:w="12337"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注：1.本表所列为预估重量，最终结算重量以实际过磅重量为准；</w:t>
      </w:r>
    </w:p>
    <w:p>
      <w:pPr>
        <w:pStyle w:val="2"/>
        <w:keepNext w:val="0"/>
        <w:keepLines w:val="0"/>
        <w:pageBreakBefore w:val="0"/>
        <w:widowControl w:val="0"/>
        <w:kinsoku/>
        <w:wordWrap/>
        <w:overflowPunct/>
        <w:topLinePunct w:val="0"/>
        <w:autoSpaceDE/>
        <w:autoSpaceDN/>
        <w:bidi w:val="0"/>
        <w:adjustRightInd/>
        <w:snapToGrid/>
        <w:spacing w:after="0"/>
        <w:ind w:firstLine="360" w:firstLineChars="200"/>
        <w:textAlignment w:val="auto"/>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2.本表所报单价为固定单价，在合同执行期间不因政策调整（税金调整除外）、人工和其他相关的价格变化等任何因素调整，均由乙方自行承担风险及费用。</w:t>
      </w:r>
    </w:p>
    <w:p>
      <w:pPr>
        <w:pStyle w:val="2"/>
        <w:ind w:firstLine="360" w:firstLineChars="200"/>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3.售卖方提供增值税专用发票，税率为13%。</w:t>
      </w:r>
    </w:p>
    <w:p>
      <w:pPr>
        <w:pStyle w:val="5"/>
        <w:ind w:firstLine="0" w:firstLineChars="0"/>
        <w:jc w:val="left"/>
        <w:rPr>
          <w:rStyle w:val="10"/>
          <w:rFonts w:ascii="Arial Narrow" w:hAnsi="Arial Narrow"/>
          <w:sz w:val="21"/>
          <w:highlight w:val="none"/>
        </w:rPr>
      </w:pPr>
      <w:r>
        <w:rPr>
          <w:rStyle w:val="10"/>
          <w:rFonts w:hint="eastAsia" w:ascii="Arial Narrow" w:hAnsi="Arial Narrow"/>
          <w:sz w:val="21"/>
          <w:highlight w:val="none"/>
          <w:lang w:val="en-US" w:eastAsia="zh-CN"/>
        </w:rPr>
        <w:t xml:space="preserve">                                                                                         报  价</w:t>
      </w:r>
      <w:r>
        <w:rPr>
          <w:rStyle w:val="10"/>
          <w:rFonts w:ascii="Arial Narrow" w:hAnsi="Arial Narrow"/>
          <w:sz w:val="21"/>
          <w:highlight w:val="none"/>
        </w:rPr>
        <w:t xml:space="preserve">  人：</w:t>
      </w:r>
      <w:r>
        <w:rPr>
          <w:rStyle w:val="10"/>
          <w:rFonts w:ascii="Arial Narrow" w:hAnsi="Arial Narrow"/>
          <w:sz w:val="21"/>
          <w:highlight w:val="none"/>
          <w:u w:val="single"/>
        </w:rPr>
        <w:t xml:space="preserve">  </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名    称</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 xml:space="preserve">  </w:t>
      </w:r>
    </w:p>
    <w:p>
      <w:pPr>
        <w:pStyle w:val="5"/>
        <w:ind w:firstLine="10710" w:firstLineChars="5100"/>
        <w:jc w:val="left"/>
        <w:rPr>
          <w:rStyle w:val="10"/>
          <w:rFonts w:hint="eastAsia" w:ascii="Arial Narrow" w:hAnsi="Arial Narrow" w:eastAsia="宋体"/>
          <w:sz w:val="21"/>
          <w:highlight w:val="none"/>
          <w:lang w:eastAsia="zh-CN"/>
        </w:rPr>
      </w:pPr>
      <w:r>
        <w:rPr>
          <w:rStyle w:val="10"/>
          <w:rFonts w:hint="eastAsia" w:ascii="Arial Narrow" w:hAnsi="Arial Narrow"/>
          <w:sz w:val="21"/>
          <w:highlight w:val="none"/>
          <w:lang w:eastAsia="zh-CN"/>
        </w:rPr>
        <w:t>（</w:t>
      </w:r>
      <w:r>
        <w:rPr>
          <w:rStyle w:val="10"/>
          <w:rFonts w:ascii="Arial Narrow" w:hAnsi="Arial Narrow"/>
          <w:sz w:val="21"/>
          <w:highlight w:val="none"/>
        </w:rPr>
        <w:t>盖单位章</w:t>
      </w:r>
      <w:r>
        <w:rPr>
          <w:rStyle w:val="10"/>
          <w:rFonts w:hint="eastAsia" w:ascii="Arial Narrow" w:hAnsi="Arial Narrow"/>
          <w:sz w:val="21"/>
          <w:highlight w:val="none"/>
          <w:lang w:eastAsia="zh-CN"/>
        </w:rPr>
        <w:t>）</w:t>
      </w:r>
    </w:p>
    <w:p>
      <w:pPr>
        <w:pStyle w:val="5"/>
        <w:ind w:firstLine="9240" w:firstLineChars="4400"/>
        <w:jc w:val="left"/>
        <w:rPr>
          <w:rStyle w:val="10"/>
          <w:rFonts w:hint="default" w:ascii="Arial Narrow" w:hAnsi="Arial Narrow"/>
          <w:sz w:val="21"/>
          <w:highlight w:val="none"/>
          <w:u w:val="single"/>
        </w:rPr>
      </w:pPr>
      <w:r>
        <w:rPr>
          <w:rStyle w:val="10"/>
          <w:rFonts w:ascii="Arial Narrow" w:hAnsi="Arial Narrow"/>
          <w:sz w:val="21"/>
          <w:highlight w:val="none"/>
        </w:rPr>
        <w:t>法人代表</w:t>
      </w:r>
      <w:r>
        <w:rPr>
          <w:rStyle w:val="10"/>
          <w:rFonts w:hint="eastAsia" w:ascii="Arial Narrow" w:hAnsi="Arial Narrow"/>
          <w:sz w:val="21"/>
          <w:highlight w:val="none"/>
          <w:lang w:eastAsia="zh-CN"/>
        </w:rPr>
        <w:t>（</w:t>
      </w:r>
      <w:r>
        <w:rPr>
          <w:rStyle w:val="10"/>
          <w:rFonts w:ascii="Arial Narrow" w:hAnsi="Arial Narrow"/>
          <w:sz w:val="21"/>
          <w:highlight w:val="none"/>
        </w:rPr>
        <w:t>或其授权代表</w:t>
      </w:r>
      <w:r>
        <w:rPr>
          <w:rStyle w:val="10"/>
          <w:rFonts w:hint="eastAsia" w:ascii="Arial Narrow" w:hAnsi="Arial Narrow"/>
          <w:sz w:val="21"/>
          <w:highlight w:val="none"/>
          <w:lang w:eastAsia="zh-CN"/>
        </w:rPr>
        <w:t>）</w:t>
      </w:r>
      <w:r>
        <w:rPr>
          <w:rStyle w:val="10"/>
          <w:rFonts w:ascii="Arial Narrow" w:hAnsi="Arial Narrow"/>
          <w:sz w:val="21"/>
          <w:highlight w:val="none"/>
          <w:u w:val="single"/>
        </w:rPr>
        <w:t>：</w:t>
      </w:r>
      <w:r>
        <w:rPr>
          <w:rStyle w:val="10"/>
          <w:rFonts w:hint="eastAsia" w:ascii="Arial Narrow" w:hAnsi="Arial Narrow"/>
          <w:sz w:val="21"/>
          <w:highlight w:val="none"/>
          <w:u w:val="single"/>
          <w:lang w:val="en-US" w:eastAsia="zh-CN"/>
        </w:rPr>
        <w:t xml:space="preserve">                </w:t>
      </w:r>
    </w:p>
    <w:p>
      <w:pPr>
        <w:pStyle w:val="5"/>
        <w:ind w:firstLine="10710" w:firstLineChars="5100"/>
        <w:jc w:val="left"/>
        <w:rPr>
          <w:rStyle w:val="10"/>
          <w:rFonts w:hint="eastAsia" w:ascii="Arial Narrow" w:hAnsi="Arial Narrow"/>
          <w:sz w:val="21"/>
          <w:highlight w:val="none"/>
        </w:rPr>
      </w:pPr>
      <w:r>
        <w:rPr>
          <w:rStyle w:val="10"/>
          <w:rFonts w:ascii="Arial Narrow" w:hAnsi="Arial Narrow"/>
          <w:sz w:val="21"/>
          <w:highlight w:val="none"/>
        </w:rPr>
        <w:t>年</w:t>
      </w:r>
      <w:r>
        <w:rPr>
          <w:rStyle w:val="10"/>
          <w:rFonts w:ascii="Arial Narrow" w:hAnsi="Arial Narrow"/>
          <w:sz w:val="21"/>
          <w:highlight w:val="none"/>
          <w:u w:val="single"/>
        </w:rPr>
        <w:t xml:space="preserve">    </w:t>
      </w:r>
      <w:r>
        <w:rPr>
          <w:rStyle w:val="10"/>
          <w:rFonts w:ascii="Arial Narrow" w:hAnsi="Arial Narrow"/>
          <w:sz w:val="21"/>
          <w:highlight w:val="none"/>
        </w:rPr>
        <w:t>月</w:t>
      </w:r>
      <w:r>
        <w:rPr>
          <w:rStyle w:val="10"/>
          <w:rFonts w:ascii="Arial Narrow" w:hAnsi="Arial Narrow"/>
          <w:sz w:val="21"/>
          <w:highlight w:val="none"/>
          <w:u w:val="single"/>
        </w:rPr>
        <w:t xml:space="preserve">    </w:t>
      </w:r>
      <w:r>
        <w:rPr>
          <w:rStyle w:val="10"/>
          <w:rFonts w:ascii="Arial Narrow" w:hAnsi="Arial Narrow"/>
          <w:sz w:val="21"/>
          <w:highlight w:val="none"/>
        </w:rPr>
        <w:t>日</w:t>
      </w:r>
    </w:p>
    <w:p>
      <w:pPr>
        <w:pStyle w:val="2"/>
        <w:jc w:val="center"/>
        <w:rPr>
          <w:rFonts w:hint="eastAsia"/>
          <w:highlight w:val="none"/>
        </w:rPr>
      </w:pPr>
      <w:r>
        <w:rPr>
          <w:rFonts w:hint="eastAsia" w:asciiTheme="majorEastAsia" w:hAnsiTheme="majorEastAsia" w:eastAsiaTheme="majorEastAsia" w:cstheme="majorEastAsia"/>
          <w:b/>
          <w:bCs/>
          <w:kern w:val="0"/>
          <w:sz w:val="32"/>
          <w:szCs w:val="32"/>
          <w:highlight w:val="none"/>
          <w:lang w:val="en-US" w:eastAsia="zh-CN"/>
        </w:rPr>
        <w:t>四川天全脚基坪水力发电有限公司废旧物资处置公开竞卖出售</w:t>
      </w:r>
      <w:r>
        <w:rPr>
          <w:rFonts w:hint="eastAsia" w:asciiTheme="majorEastAsia" w:hAnsiTheme="majorEastAsia" w:eastAsiaTheme="majorEastAsia" w:cstheme="majorEastAsia"/>
          <w:b/>
          <w:bCs/>
          <w:kern w:val="0"/>
          <w:sz w:val="32"/>
          <w:szCs w:val="32"/>
          <w:highlight w:val="none"/>
        </w:rPr>
        <w:t>清单报价表</w:t>
      </w:r>
    </w:p>
    <w:tbl>
      <w:tblPr>
        <w:tblStyle w:val="7"/>
        <w:tblW w:w="136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78"/>
        <w:gridCol w:w="1692"/>
        <w:gridCol w:w="1916"/>
        <w:gridCol w:w="1311"/>
        <w:gridCol w:w="1348"/>
        <w:gridCol w:w="895"/>
        <w:gridCol w:w="1135"/>
        <w:gridCol w:w="1122"/>
        <w:gridCol w:w="1109"/>
        <w:gridCol w:w="1033"/>
        <w:gridCol w:w="10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5"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序号</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名称</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规格型号</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生产厂家</w:t>
            </w:r>
          </w:p>
        </w:tc>
        <w:tc>
          <w:tcPr>
            <w:tcW w:w="13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计量</w:t>
            </w:r>
          </w:p>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w:t>
            </w:r>
          </w:p>
        </w:tc>
        <w:tc>
          <w:tcPr>
            <w:tcW w:w="8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数量</w:t>
            </w:r>
          </w:p>
        </w:tc>
        <w:tc>
          <w:tcPr>
            <w:tcW w:w="1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主要材质</w:t>
            </w:r>
          </w:p>
        </w:tc>
        <w:tc>
          <w:tcPr>
            <w:tcW w:w="11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重量（KG）</w:t>
            </w:r>
          </w:p>
        </w:tc>
        <w:tc>
          <w:tcPr>
            <w:tcW w:w="11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单价</w:t>
            </w:r>
          </w:p>
          <w:p>
            <w:pPr>
              <w:keepNext w:val="0"/>
              <w:keepLines w:val="0"/>
              <w:widowControl/>
              <w:suppressLineNumbers w:val="0"/>
              <w:spacing w:line="240" w:lineRule="exact"/>
              <w:jc w:val="center"/>
              <w:textAlignment w:val="center"/>
              <w:rPr>
                <w:rFonts w:hint="eastAsia" w:ascii="宋体" w:hAnsi="宋体" w:eastAsia="宋体" w:cs="宋体"/>
                <w:i w:val="0"/>
                <w:color w:val="000000"/>
                <w:kern w:val="0"/>
                <w:sz w:val="20"/>
                <w:szCs w:val="20"/>
                <w:highlight w:val="none"/>
                <w:u w:val="none"/>
                <w:lang w:bidi="ar"/>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小计</w:t>
            </w:r>
          </w:p>
          <w:p>
            <w:pPr>
              <w:keepNext w:val="0"/>
              <w:keepLines w:val="0"/>
              <w:widowControl/>
              <w:suppressLineNumbers w:val="0"/>
              <w:spacing w:line="240" w:lineRule="exact"/>
              <w:jc w:val="center"/>
              <w:textAlignment w:val="center"/>
              <w:rPr>
                <w:rFonts w:hint="eastAsia" w:ascii="宋体" w:hAnsi="宋体" w:eastAsia="宋体" w:cs="宋体"/>
                <w:i w:val="0"/>
                <w:color w:val="000000"/>
                <w:kern w:val="0"/>
                <w:sz w:val="20"/>
                <w:szCs w:val="20"/>
                <w:highlight w:val="none"/>
                <w:u w:val="none"/>
                <w:lang w:bidi="ar"/>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03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宋体" w:hAnsi="宋体" w:eastAsia="宋体" w:cs="宋体"/>
                <w:b w:val="0"/>
                <w:i w:val="0"/>
                <w:color w:val="000000"/>
                <w:kern w:val="0"/>
                <w:sz w:val="20"/>
                <w:szCs w:val="20"/>
                <w:highlight w:val="none"/>
                <w:u w:val="none"/>
                <w:lang w:val="en-US" w:eastAsia="zh-CN" w:bidi="ar"/>
              </w:rPr>
            </w:pPr>
            <w:r>
              <w:rPr>
                <w:rFonts w:hint="eastAsia" w:ascii="宋体" w:hAnsi="宋体" w:cs="宋体"/>
                <w:b w:val="0"/>
                <w:i w:val="0"/>
                <w:color w:val="000000"/>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中压储气罐</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GB150    5.0Mpa</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1802.00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低压储气罐</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GB150   1.05Mpa</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1462.00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蝶阀控制系统</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KD741xx-16VK</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铁、钢、铜</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4900.00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定子空冷器</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DLCB430-056</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21.00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碳钢、铜</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5880.00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蓄电池</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GFM-400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只</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320.00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铅酸电池</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8118.00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振摆系统控制柜</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CMS8000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铁、钢、铝</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7</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气封盖</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DLBB013-113</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225.00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油冷却器</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DLAB430-039</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紫铜、碳钢</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1030.00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9</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灯具</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220v  100W</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41.00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205.00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9"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空调（内外机）</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3P</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塑料、紫铜、铁</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trPr>
        <w:tc>
          <w:tcPr>
            <w:tcW w:w="11606"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240" w:lineRule="exact"/>
              <w:jc w:val="center"/>
              <w:textAlignment w:val="center"/>
              <w:rPr>
                <w:rFonts w:hint="eastAsia" w:ascii="宋体" w:hAnsi="宋体" w:eastAsia="宋体" w:cs="宋体"/>
                <w:i w:val="0"/>
                <w:color w:val="000000"/>
                <w:kern w:val="0"/>
                <w:sz w:val="20"/>
                <w:szCs w:val="20"/>
                <w:highlight w:val="none"/>
                <w:u w:val="none"/>
                <w:lang w:bidi="ar"/>
              </w:rPr>
            </w:pPr>
            <w:r>
              <w:rPr>
                <w:rFonts w:hint="eastAsia" w:ascii="宋体" w:hAnsi="宋体" w:eastAsia="宋体" w:cs="宋体"/>
                <w:i w:val="0"/>
                <w:color w:val="000000"/>
                <w:kern w:val="0"/>
                <w:sz w:val="20"/>
                <w:szCs w:val="20"/>
                <w:highlight w:val="none"/>
                <w:u w:val="none"/>
                <w:lang w:val="en-US" w:eastAsia="zh-CN" w:bidi="ar"/>
              </w:rPr>
              <w:t>合计</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ascii="Times New Roman" w:hAnsi="Times New Roman" w:eastAsia="宋体" w:cs="Times New Roman"/>
                <w:i w:val="0"/>
                <w:color w:val="000000"/>
                <w:sz w:val="20"/>
                <w:szCs w:val="20"/>
                <w:highlight w:val="none"/>
                <w:u w:val="none"/>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注：1.本表所列为预估重量，最终结算重量以实际过磅重量为准；</w:t>
      </w:r>
    </w:p>
    <w:p>
      <w:pPr>
        <w:pStyle w:val="2"/>
        <w:keepNext w:val="0"/>
        <w:keepLines w:val="0"/>
        <w:pageBreakBefore w:val="0"/>
        <w:widowControl w:val="0"/>
        <w:kinsoku/>
        <w:wordWrap/>
        <w:overflowPunct/>
        <w:topLinePunct w:val="0"/>
        <w:autoSpaceDE/>
        <w:autoSpaceDN/>
        <w:bidi w:val="0"/>
        <w:adjustRightInd/>
        <w:snapToGrid/>
        <w:spacing w:after="0"/>
        <w:ind w:firstLine="360" w:firstLineChars="200"/>
        <w:textAlignment w:val="auto"/>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2.本表所报单价为固定单价，在合同执行期间不因政策调整（税金调整除外）、人工和其他相关的价格变化等任何因素调整，均由乙方自行承担风险及费用。</w:t>
      </w:r>
    </w:p>
    <w:p>
      <w:pPr>
        <w:pStyle w:val="2"/>
        <w:ind w:firstLine="360" w:firstLineChars="200"/>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3.售卖方提供增值税专用发票，税率为13%。</w:t>
      </w:r>
    </w:p>
    <w:p>
      <w:pPr>
        <w:pStyle w:val="5"/>
        <w:ind w:firstLine="0" w:firstLineChars="0"/>
        <w:jc w:val="left"/>
        <w:rPr>
          <w:rStyle w:val="10"/>
          <w:rFonts w:ascii="Arial Narrow" w:hAnsi="Arial Narrow"/>
          <w:sz w:val="21"/>
          <w:highlight w:val="none"/>
        </w:rPr>
      </w:pPr>
      <w:r>
        <w:rPr>
          <w:rStyle w:val="10"/>
          <w:rFonts w:hint="eastAsia" w:ascii="Arial Narrow" w:hAnsi="Arial Narrow"/>
          <w:sz w:val="21"/>
          <w:highlight w:val="none"/>
          <w:lang w:val="en-US" w:eastAsia="zh-CN"/>
        </w:rPr>
        <w:t xml:space="preserve">                                                                                         报  价</w:t>
      </w:r>
      <w:r>
        <w:rPr>
          <w:rStyle w:val="10"/>
          <w:rFonts w:ascii="Arial Narrow" w:hAnsi="Arial Narrow"/>
          <w:sz w:val="21"/>
          <w:highlight w:val="none"/>
        </w:rPr>
        <w:t xml:space="preserve">  人：</w:t>
      </w:r>
      <w:r>
        <w:rPr>
          <w:rStyle w:val="10"/>
          <w:rFonts w:ascii="Arial Narrow" w:hAnsi="Arial Narrow"/>
          <w:sz w:val="21"/>
          <w:highlight w:val="none"/>
          <w:u w:val="single"/>
        </w:rPr>
        <w:t xml:space="preserve">  </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名    称</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 xml:space="preserve">  </w:t>
      </w:r>
    </w:p>
    <w:p>
      <w:pPr>
        <w:pStyle w:val="5"/>
        <w:ind w:firstLine="10710" w:firstLineChars="5100"/>
        <w:jc w:val="left"/>
        <w:rPr>
          <w:rStyle w:val="10"/>
          <w:rFonts w:hint="eastAsia" w:ascii="Arial Narrow" w:hAnsi="Arial Narrow" w:eastAsia="宋体"/>
          <w:sz w:val="21"/>
          <w:highlight w:val="none"/>
          <w:lang w:eastAsia="zh-CN"/>
        </w:rPr>
      </w:pPr>
      <w:r>
        <w:rPr>
          <w:rStyle w:val="10"/>
          <w:rFonts w:hint="eastAsia" w:ascii="Arial Narrow" w:hAnsi="Arial Narrow"/>
          <w:sz w:val="21"/>
          <w:highlight w:val="none"/>
          <w:lang w:eastAsia="zh-CN"/>
        </w:rPr>
        <w:t>（</w:t>
      </w:r>
      <w:r>
        <w:rPr>
          <w:rStyle w:val="10"/>
          <w:rFonts w:ascii="Arial Narrow" w:hAnsi="Arial Narrow"/>
          <w:sz w:val="21"/>
          <w:highlight w:val="none"/>
        </w:rPr>
        <w:t>盖单位章</w:t>
      </w:r>
      <w:r>
        <w:rPr>
          <w:rStyle w:val="10"/>
          <w:rFonts w:hint="eastAsia" w:ascii="Arial Narrow" w:hAnsi="Arial Narrow"/>
          <w:sz w:val="21"/>
          <w:highlight w:val="none"/>
          <w:lang w:eastAsia="zh-CN"/>
        </w:rPr>
        <w:t>）</w:t>
      </w:r>
    </w:p>
    <w:p>
      <w:pPr>
        <w:pStyle w:val="5"/>
        <w:ind w:firstLine="9240" w:firstLineChars="4400"/>
        <w:jc w:val="left"/>
        <w:rPr>
          <w:rStyle w:val="10"/>
          <w:rFonts w:hint="default" w:ascii="Arial Narrow" w:hAnsi="Arial Narrow"/>
          <w:sz w:val="21"/>
          <w:highlight w:val="none"/>
          <w:u w:val="single"/>
        </w:rPr>
      </w:pPr>
      <w:r>
        <w:rPr>
          <w:rStyle w:val="10"/>
          <w:rFonts w:ascii="Arial Narrow" w:hAnsi="Arial Narrow"/>
          <w:sz w:val="21"/>
          <w:highlight w:val="none"/>
        </w:rPr>
        <w:t>法人代表</w:t>
      </w:r>
      <w:r>
        <w:rPr>
          <w:rStyle w:val="10"/>
          <w:rFonts w:hint="eastAsia" w:ascii="Arial Narrow" w:hAnsi="Arial Narrow"/>
          <w:sz w:val="21"/>
          <w:highlight w:val="none"/>
          <w:lang w:eastAsia="zh-CN"/>
        </w:rPr>
        <w:t>（</w:t>
      </w:r>
      <w:r>
        <w:rPr>
          <w:rStyle w:val="10"/>
          <w:rFonts w:ascii="Arial Narrow" w:hAnsi="Arial Narrow"/>
          <w:sz w:val="21"/>
          <w:highlight w:val="none"/>
        </w:rPr>
        <w:t>或其授权代表</w:t>
      </w:r>
      <w:r>
        <w:rPr>
          <w:rStyle w:val="10"/>
          <w:rFonts w:hint="eastAsia" w:ascii="Arial Narrow" w:hAnsi="Arial Narrow"/>
          <w:sz w:val="21"/>
          <w:highlight w:val="none"/>
          <w:lang w:eastAsia="zh-CN"/>
        </w:rPr>
        <w:t>）</w:t>
      </w:r>
      <w:r>
        <w:rPr>
          <w:rStyle w:val="10"/>
          <w:rFonts w:ascii="Arial Narrow" w:hAnsi="Arial Narrow"/>
          <w:sz w:val="21"/>
          <w:highlight w:val="none"/>
          <w:u w:val="single"/>
        </w:rPr>
        <w:t>：</w:t>
      </w:r>
      <w:r>
        <w:rPr>
          <w:rStyle w:val="10"/>
          <w:rFonts w:hint="eastAsia" w:ascii="Arial Narrow" w:hAnsi="Arial Narrow"/>
          <w:sz w:val="21"/>
          <w:highlight w:val="none"/>
          <w:u w:val="single"/>
          <w:lang w:val="en-US" w:eastAsia="zh-CN"/>
        </w:rPr>
        <w:t xml:space="preserve">                </w:t>
      </w:r>
    </w:p>
    <w:p>
      <w:pPr>
        <w:pStyle w:val="5"/>
        <w:ind w:firstLine="10710" w:firstLineChars="5100"/>
        <w:jc w:val="left"/>
        <w:rPr>
          <w:rStyle w:val="10"/>
          <w:rFonts w:hint="eastAsia" w:ascii="Arial Narrow" w:hAnsi="Arial Narrow"/>
          <w:sz w:val="21"/>
          <w:highlight w:val="none"/>
        </w:rPr>
      </w:pPr>
      <w:r>
        <w:rPr>
          <w:rStyle w:val="10"/>
          <w:rFonts w:ascii="Arial Narrow" w:hAnsi="Arial Narrow"/>
          <w:sz w:val="21"/>
          <w:highlight w:val="none"/>
        </w:rPr>
        <w:t>年</w:t>
      </w:r>
      <w:r>
        <w:rPr>
          <w:rStyle w:val="10"/>
          <w:rFonts w:ascii="Arial Narrow" w:hAnsi="Arial Narrow"/>
          <w:sz w:val="21"/>
          <w:highlight w:val="none"/>
          <w:u w:val="single"/>
        </w:rPr>
        <w:t xml:space="preserve">    </w:t>
      </w:r>
      <w:r>
        <w:rPr>
          <w:rStyle w:val="10"/>
          <w:rFonts w:ascii="Arial Narrow" w:hAnsi="Arial Narrow"/>
          <w:sz w:val="21"/>
          <w:highlight w:val="none"/>
        </w:rPr>
        <w:t>月</w:t>
      </w:r>
      <w:r>
        <w:rPr>
          <w:rStyle w:val="10"/>
          <w:rFonts w:ascii="Arial Narrow" w:hAnsi="Arial Narrow"/>
          <w:sz w:val="21"/>
          <w:highlight w:val="none"/>
          <w:u w:val="single"/>
        </w:rPr>
        <w:t xml:space="preserve">    </w:t>
      </w:r>
      <w:r>
        <w:rPr>
          <w:rStyle w:val="10"/>
          <w:rFonts w:ascii="Arial Narrow" w:hAnsi="Arial Narrow"/>
          <w:sz w:val="21"/>
          <w:highlight w:val="none"/>
        </w:rPr>
        <w:t>日</w:t>
      </w:r>
    </w:p>
    <w:p>
      <w:pPr>
        <w:pStyle w:val="2"/>
        <w:jc w:val="center"/>
        <w:rPr>
          <w:rFonts w:hint="eastAsia"/>
          <w:highlight w:val="none"/>
        </w:rPr>
      </w:pPr>
      <w:r>
        <w:rPr>
          <w:rFonts w:hint="eastAsia" w:asciiTheme="majorEastAsia" w:hAnsiTheme="majorEastAsia" w:eastAsiaTheme="majorEastAsia" w:cstheme="majorEastAsia"/>
          <w:b/>
          <w:bCs/>
          <w:kern w:val="0"/>
          <w:sz w:val="32"/>
          <w:szCs w:val="32"/>
          <w:highlight w:val="none"/>
          <w:lang w:val="en-US" w:eastAsia="zh-CN"/>
        </w:rPr>
        <w:t>四川玉田能源发展有限公司废旧物资处置公开竞卖出售</w:t>
      </w:r>
      <w:r>
        <w:rPr>
          <w:rFonts w:hint="eastAsia" w:asciiTheme="majorEastAsia" w:hAnsiTheme="majorEastAsia" w:eastAsiaTheme="majorEastAsia" w:cstheme="majorEastAsia"/>
          <w:b/>
          <w:bCs/>
          <w:kern w:val="0"/>
          <w:sz w:val="32"/>
          <w:szCs w:val="32"/>
          <w:highlight w:val="none"/>
        </w:rPr>
        <w:t>清单报价表</w:t>
      </w:r>
    </w:p>
    <w:tbl>
      <w:tblPr>
        <w:tblStyle w:val="7"/>
        <w:tblW w:w="134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65"/>
        <w:gridCol w:w="2420"/>
        <w:gridCol w:w="2748"/>
        <w:gridCol w:w="769"/>
        <w:gridCol w:w="832"/>
        <w:gridCol w:w="769"/>
        <w:gridCol w:w="1008"/>
        <w:gridCol w:w="920"/>
        <w:gridCol w:w="1046"/>
        <w:gridCol w:w="1122"/>
        <w:gridCol w:w="1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9"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序号</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名称</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规格型号</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生产厂家</w:t>
            </w:r>
          </w:p>
        </w:tc>
        <w:tc>
          <w:tcPr>
            <w:tcW w:w="8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计量</w:t>
            </w:r>
          </w:p>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w:t>
            </w:r>
          </w:p>
        </w:tc>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数量</w:t>
            </w:r>
          </w:p>
        </w:tc>
        <w:tc>
          <w:tcPr>
            <w:tcW w:w="1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主要材质</w:t>
            </w: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重量（KG）</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单价</w:t>
            </w:r>
          </w:p>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1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小计</w:t>
            </w:r>
          </w:p>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12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宋体" w:hAnsi="宋体" w:eastAsia="宋体" w:cs="宋体"/>
                <w:b w:val="0"/>
                <w:i w:val="0"/>
                <w:color w:val="000000"/>
                <w:kern w:val="0"/>
                <w:sz w:val="20"/>
                <w:szCs w:val="20"/>
                <w:highlight w:val="none"/>
                <w:u w:val="none"/>
                <w:lang w:val="en-US" w:eastAsia="zh-CN" w:bidi="ar"/>
              </w:rPr>
            </w:pPr>
            <w:r>
              <w:rPr>
                <w:rFonts w:hint="eastAsia" w:ascii="宋体" w:hAnsi="宋体" w:cs="宋体"/>
                <w:b w:val="0"/>
                <w:i w:val="0"/>
                <w:color w:val="000000"/>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220kV变压器高压套管</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BRL3W-252/630-4</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支</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铁、瓷</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3"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10kV 变压器低压套管</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BFWB-24/6000-4</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支</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6.00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瓷、铁、铜</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132.00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三相异步电动机+离心式清水泵</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Y160M-4  11KW  380V   IS200-200-200B</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铁、铜</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三相异步电动机+卧式单级离心泵</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Y2-250M-4 55KW   380V    KQW/315-55/4</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6.00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铁、铜</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900.00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全自动滤水器</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DLSⅢ-250型全自动滤水器</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450.00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中压空压机</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Y-160M-4</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铝、铁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360.00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7</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220kV线路7号铁塔拆除塔材</w:t>
            </w:r>
          </w:p>
        </w:tc>
        <w:tc>
          <w:tcPr>
            <w:tcW w:w="2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基</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7000.00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10kV 真空开关</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VTK-12</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铁、铜</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9</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电气屏柜</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个</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250.00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蓄电池</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HZY2-300</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只</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208.00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铅酸电池</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3536.00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11</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蝶阀旁通阀</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DN250</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只</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156.00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12</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高效节能蒸饭柜</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16KW</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不锈钢</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80.00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13</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铁皮文件柜</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个</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17.00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255.00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14</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斗车</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辆</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60.00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15</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储气罐</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1m3、低压、已切割</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310.00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16</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储气罐</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2m3、中压、已切割</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17</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储气罐</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3m3、低压、已切割</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600.00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18</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变压器</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S9-400/10  400kVA</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油浸式变压器</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1298.00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19</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灯杆</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4.5米长</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钢、铁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150.00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20</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油桶</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个</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1177"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ascii="Times New Roman" w:hAnsi="Times New Roman" w:eastAsia="宋体" w:cs="Times New Roman"/>
                <w:i w:val="0"/>
                <w:color w:val="000000"/>
                <w:sz w:val="20"/>
                <w:szCs w:val="20"/>
                <w:highlight w:val="none"/>
                <w:u w:val="none"/>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注：1.本表所列为预估重量，最终结算重量以实际过磅重量为准；</w:t>
      </w:r>
    </w:p>
    <w:p>
      <w:pPr>
        <w:pStyle w:val="2"/>
        <w:keepNext w:val="0"/>
        <w:keepLines w:val="0"/>
        <w:pageBreakBefore w:val="0"/>
        <w:widowControl w:val="0"/>
        <w:kinsoku/>
        <w:wordWrap/>
        <w:overflowPunct/>
        <w:topLinePunct w:val="0"/>
        <w:autoSpaceDE/>
        <w:autoSpaceDN/>
        <w:bidi w:val="0"/>
        <w:adjustRightInd/>
        <w:snapToGrid/>
        <w:spacing w:after="0"/>
        <w:ind w:firstLine="360" w:firstLineChars="200"/>
        <w:textAlignment w:val="auto"/>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2.本表所报单价为固定单价，在合同执行期间不因政策调整（税金调整除外）、人工和其他相关的价格变化等任何因素调整，均由乙方自行承担风险及费用。</w:t>
      </w:r>
    </w:p>
    <w:p>
      <w:pPr>
        <w:pStyle w:val="2"/>
        <w:ind w:firstLine="360" w:firstLineChars="200"/>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3.售卖方提供增值税专用发票，税率为13%。</w:t>
      </w:r>
    </w:p>
    <w:p>
      <w:pPr>
        <w:pStyle w:val="5"/>
        <w:ind w:firstLine="0" w:firstLineChars="0"/>
        <w:jc w:val="left"/>
        <w:rPr>
          <w:rStyle w:val="10"/>
          <w:rFonts w:ascii="Arial Narrow" w:hAnsi="Arial Narrow"/>
          <w:sz w:val="21"/>
          <w:highlight w:val="none"/>
        </w:rPr>
      </w:pPr>
      <w:r>
        <w:rPr>
          <w:rStyle w:val="10"/>
          <w:rFonts w:hint="eastAsia" w:ascii="Arial Narrow" w:hAnsi="Arial Narrow"/>
          <w:sz w:val="21"/>
          <w:highlight w:val="none"/>
          <w:lang w:val="en-US" w:eastAsia="zh-CN"/>
        </w:rPr>
        <w:t xml:space="preserve">                                                                                         报  价</w:t>
      </w:r>
      <w:r>
        <w:rPr>
          <w:rStyle w:val="10"/>
          <w:rFonts w:ascii="Arial Narrow" w:hAnsi="Arial Narrow"/>
          <w:sz w:val="21"/>
          <w:highlight w:val="none"/>
        </w:rPr>
        <w:t xml:space="preserve">  人：</w:t>
      </w:r>
      <w:r>
        <w:rPr>
          <w:rStyle w:val="10"/>
          <w:rFonts w:ascii="Arial Narrow" w:hAnsi="Arial Narrow"/>
          <w:sz w:val="21"/>
          <w:highlight w:val="none"/>
          <w:u w:val="single"/>
        </w:rPr>
        <w:t xml:space="preserve">  </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名    称</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 xml:space="preserve">  </w:t>
      </w:r>
    </w:p>
    <w:p>
      <w:pPr>
        <w:pStyle w:val="5"/>
        <w:ind w:firstLine="10710" w:firstLineChars="5100"/>
        <w:jc w:val="left"/>
        <w:rPr>
          <w:rStyle w:val="10"/>
          <w:rFonts w:hint="eastAsia" w:ascii="Arial Narrow" w:hAnsi="Arial Narrow" w:eastAsia="宋体"/>
          <w:sz w:val="21"/>
          <w:highlight w:val="none"/>
          <w:lang w:eastAsia="zh-CN"/>
        </w:rPr>
      </w:pPr>
      <w:r>
        <w:rPr>
          <w:rStyle w:val="10"/>
          <w:rFonts w:hint="eastAsia" w:ascii="Arial Narrow" w:hAnsi="Arial Narrow"/>
          <w:sz w:val="21"/>
          <w:highlight w:val="none"/>
          <w:lang w:eastAsia="zh-CN"/>
        </w:rPr>
        <w:t>（</w:t>
      </w:r>
      <w:r>
        <w:rPr>
          <w:rStyle w:val="10"/>
          <w:rFonts w:ascii="Arial Narrow" w:hAnsi="Arial Narrow"/>
          <w:sz w:val="21"/>
          <w:highlight w:val="none"/>
        </w:rPr>
        <w:t>盖单位章</w:t>
      </w:r>
      <w:r>
        <w:rPr>
          <w:rStyle w:val="10"/>
          <w:rFonts w:hint="eastAsia" w:ascii="Arial Narrow" w:hAnsi="Arial Narrow"/>
          <w:sz w:val="21"/>
          <w:highlight w:val="none"/>
          <w:lang w:eastAsia="zh-CN"/>
        </w:rPr>
        <w:t>）</w:t>
      </w:r>
    </w:p>
    <w:p>
      <w:pPr>
        <w:pStyle w:val="5"/>
        <w:ind w:firstLine="9240" w:firstLineChars="4400"/>
        <w:jc w:val="left"/>
        <w:rPr>
          <w:rStyle w:val="10"/>
          <w:rFonts w:hint="default" w:ascii="Arial Narrow" w:hAnsi="Arial Narrow"/>
          <w:sz w:val="21"/>
          <w:highlight w:val="none"/>
          <w:u w:val="single"/>
        </w:rPr>
      </w:pPr>
      <w:r>
        <w:rPr>
          <w:rStyle w:val="10"/>
          <w:rFonts w:ascii="Arial Narrow" w:hAnsi="Arial Narrow"/>
          <w:sz w:val="21"/>
          <w:highlight w:val="none"/>
        </w:rPr>
        <w:t>法人代表</w:t>
      </w:r>
      <w:r>
        <w:rPr>
          <w:rStyle w:val="10"/>
          <w:rFonts w:hint="eastAsia" w:ascii="Arial Narrow" w:hAnsi="Arial Narrow"/>
          <w:sz w:val="21"/>
          <w:highlight w:val="none"/>
          <w:lang w:eastAsia="zh-CN"/>
        </w:rPr>
        <w:t>（</w:t>
      </w:r>
      <w:r>
        <w:rPr>
          <w:rStyle w:val="10"/>
          <w:rFonts w:ascii="Arial Narrow" w:hAnsi="Arial Narrow"/>
          <w:sz w:val="21"/>
          <w:highlight w:val="none"/>
        </w:rPr>
        <w:t>或其授权代表</w:t>
      </w:r>
      <w:r>
        <w:rPr>
          <w:rStyle w:val="10"/>
          <w:rFonts w:hint="eastAsia" w:ascii="Arial Narrow" w:hAnsi="Arial Narrow"/>
          <w:sz w:val="21"/>
          <w:highlight w:val="none"/>
          <w:lang w:eastAsia="zh-CN"/>
        </w:rPr>
        <w:t>）</w:t>
      </w:r>
      <w:r>
        <w:rPr>
          <w:rStyle w:val="10"/>
          <w:rFonts w:ascii="Arial Narrow" w:hAnsi="Arial Narrow"/>
          <w:sz w:val="21"/>
          <w:highlight w:val="none"/>
          <w:u w:val="single"/>
        </w:rPr>
        <w:t>：</w:t>
      </w:r>
      <w:r>
        <w:rPr>
          <w:rStyle w:val="10"/>
          <w:rFonts w:hint="eastAsia" w:ascii="Arial Narrow" w:hAnsi="Arial Narrow"/>
          <w:sz w:val="21"/>
          <w:highlight w:val="none"/>
          <w:u w:val="single"/>
          <w:lang w:val="en-US" w:eastAsia="zh-CN"/>
        </w:rPr>
        <w:t xml:space="preserve">                </w:t>
      </w:r>
    </w:p>
    <w:p>
      <w:pPr>
        <w:pStyle w:val="5"/>
        <w:ind w:firstLine="10710" w:firstLineChars="5100"/>
        <w:jc w:val="left"/>
        <w:rPr>
          <w:rStyle w:val="10"/>
          <w:rFonts w:hint="eastAsia" w:ascii="Arial Narrow" w:hAnsi="Arial Narrow"/>
          <w:sz w:val="21"/>
          <w:highlight w:val="none"/>
        </w:rPr>
      </w:pPr>
      <w:r>
        <w:rPr>
          <w:rStyle w:val="10"/>
          <w:rFonts w:ascii="Arial Narrow" w:hAnsi="Arial Narrow"/>
          <w:sz w:val="21"/>
          <w:highlight w:val="none"/>
        </w:rPr>
        <w:t>年</w:t>
      </w:r>
      <w:r>
        <w:rPr>
          <w:rStyle w:val="10"/>
          <w:rFonts w:ascii="Arial Narrow" w:hAnsi="Arial Narrow"/>
          <w:sz w:val="21"/>
          <w:highlight w:val="none"/>
          <w:u w:val="single"/>
        </w:rPr>
        <w:t xml:space="preserve">    </w:t>
      </w:r>
      <w:r>
        <w:rPr>
          <w:rStyle w:val="10"/>
          <w:rFonts w:ascii="Arial Narrow" w:hAnsi="Arial Narrow"/>
          <w:sz w:val="21"/>
          <w:highlight w:val="none"/>
        </w:rPr>
        <w:t>月</w:t>
      </w:r>
      <w:r>
        <w:rPr>
          <w:rStyle w:val="10"/>
          <w:rFonts w:ascii="Arial Narrow" w:hAnsi="Arial Narrow"/>
          <w:sz w:val="21"/>
          <w:highlight w:val="none"/>
          <w:u w:val="single"/>
        </w:rPr>
        <w:t xml:space="preserve">    </w:t>
      </w:r>
      <w:r>
        <w:rPr>
          <w:rStyle w:val="10"/>
          <w:rFonts w:ascii="Arial Narrow" w:hAnsi="Arial Narrow"/>
          <w:sz w:val="21"/>
          <w:highlight w:val="none"/>
        </w:rPr>
        <w:t>日</w:t>
      </w:r>
    </w:p>
    <w:p>
      <w:pPr>
        <w:ind w:firstLine="643" w:firstLineChars="200"/>
        <w:jc w:val="left"/>
        <w:rPr>
          <w:rFonts w:hint="eastAsia" w:asciiTheme="majorEastAsia" w:hAnsiTheme="majorEastAsia" w:eastAsiaTheme="majorEastAsia" w:cstheme="majorEastAsia"/>
          <w:b/>
          <w:bCs/>
          <w:kern w:val="0"/>
          <w:sz w:val="32"/>
          <w:szCs w:val="32"/>
          <w:highlight w:val="none"/>
          <w:lang w:val="en-US" w:eastAsia="zh-CN"/>
        </w:rPr>
      </w:pPr>
    </w:p>
    <w:p>
      <w:pPr>
        <w:ind w:firstLine="643" w:firstLineChars="200"/>
        <w:jc w:val="left"/>
        <w:rPr>
          <w:rFonts w:hint="eastAsia" w:asciiTheme="majorEastAsia" w:hAnsiTheme="majorEastAsia" w:eastAsiaTheme="majorEastAsia" w:cstheme="majorEastAsia"/>
          <w:b/>
          <w:bCs/>
          <w:kern w:val="0"/>
          <w:sz w:val="32"/>
          <w:szCs w:val="32"/>
          <w:highlight w:val="none"/>
          <w:lang w:val="en-US" w:eastAsia="zh-CN"/>
        </w:rPr>
      </w:pPr>
    </w:p>
    <w:p>
      <w:pPr>
        <w:ind w:firstLine="643" w:firstLineChars="200"/>
        <w:jc w:val="left"/>
        <w:rPr>
          <w:rFonts w:hint="eastAsia"/>
          <w:highlight w:val="none"/>
        </w:rPr>
      </w:pPr>
      <w:r>
        <w:rPr>
          <w:rFonts w:hint="eastAsia" w:asciiTheme="majorEastAsia" w:hAnsiTheme="majorEastAsia" w:eastAsiaTheme="majorEastAsia" w:cstheme="majorEastAsia"/>
          <w:b/>
          <w:bCs/>
          <w:kern w:val="0"/>
          <w:sz w:val="32"/>
          <w:szCs w:val="32"/>
          <w:highlight w:val="none"/>
          <w:lang w:val="en-US" w:eastAsia="zh-CN"/>
        </w:rPr>
        <w:t>四川洪雅百花滩水力发电有限公司废旧物资处置公开竞卖出售</w:t>
      </w:r>
      <w:r>
        <w:rPr>
          <w:rFonts w:hint="eastAsia" w:asciiTheme="majorEastAsia" w:hAnsiTheme="majorEastAsia" w:eastAsiaTheme="majorEastAsia" w:cstheme="majorEastAsia"/>
          <w:b/>
          <w:bCs/>
          <w:kern w:val="0"/>
          <w:sz w:val="32"/>
          <w:szCs w:val="32"/>
          <w:highlight w:val="none"/>
        </w:rPr>
        <w:t>清单报价表</w:t>
      </w:r>
    </w:p>
    <w:tbl>
      <w:tblPr>
        <w:tblStyle w:val="7"/>
        <w:tblW w:w="129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28"/>
        <w:gridCol w:w="2472"/>
        <w:gridCol w:w="2472"/>
        <w:gridCol w:w="1920"/>
        <w:gridCol w:w="672"/>
        <w:gridCol w:w="1056"/>
        <w:gridCol w:w="1275"/>
        <w:gridCol w:w="1275"/>
        <w:gridCol w:w="1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序号</w:t>
            </w:r>
          </w:p>
        </w:tc>
        <w:tc>
          <w:tcPr>
            <w:tcW w:w="247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名称</w:t>
            </w:r>
          </w:p>
        </w:tc>
        <w:tc>
          <w:tcPr>
            <w:tcW w:w="247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规格型号</w:t>
            </w:r>
          </w:p>
        </w:tc>
        <w:tc>
          <w:tcPr>
            <w:tcW w:w="19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生产厂家</w:t>
            </w:r>
          </w:p>
        </w:tc>
        <w:tc>
          <w:tcPr>
            <w:tcW w:w="6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计量</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主要数量</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单价</w:t>
            </w:r>
          </w:p>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小计</w:t>
            </w:r>
          </w:p>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27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247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247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6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27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碳钢护栏</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Q235</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KG</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42615.00 </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不锈钢护栏</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201</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KG</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2257.50 </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多股钢芯铝绞线</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JL/G1A-95/16</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KG</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560.00 </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0395"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auto"/>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注：1.本表所列为预估重量，最终结算重量以实际过磅重量为准；</w:t>
      </w:r>
    </w:p>
    <w:p>
      <w:pPr>
        <w:pStyle w:val="2"/>
        <w:keepNext w:val="0"/>
        <w:keepLines w:val="0"/>
        <w:pageBreakBefore w:val="0"/>
        <w:widowControl w:val="0"/>
        <w:kinsoku/>
        <w:wordWrap/>
        <w:overflowPunct/>
        <w:topLinePunct w:val="0"/>
        <w:autoSpaceDE/>
        <w:autoSpaceDN/>
        <w:bidi w:val="0"/>
        <w:adjustRightInd/>
        <w:snapToGrid/>
        <w:spacing w:after="0"/>
        <w:ind w:firstLine="360" w:firstLineChars="200"/>
        <w:textAlignment w:val="auto"/>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2.本表所报单价为固定单价，在合同执行期间不因政策调整（税金调整除外）、人工和其他相关的价格变化等任何因素调整，均由乙方自行承担风险及费用。</w:t>
      </w:r>
    </w:p>
    <w:p>
      <w:pPr>
        <w:pStyle w:val="2"/>
        <w:ind w:firstLine="360" w:firstLineChars="200"/>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3.售卖方提供增值税专用发票，税率为13%。</w:t>
      </w:r>
    </w:p>
    <w:p>
      <w:pPr>
        <w:rPr>
          <w:rFonts w:hint="eastAsia" w:asciiTheme="minorEastAsia" w:hAnsiTheme="minorEastAsia" w:eastAsiaTheme="minorEastAsia" w:cstheme="minorEastAsia"/>
          <w:kern w:val="0"/>
          <w:sz w:val="18"/>
          <w:szCs w:val="18"/>
          <w:highlight w:val="none"/>
          <w:lang w:val="en-US" w:eastAsia="zh-CN"/>
        </w:rPr>
      </w:pPr>
    </w:p>
    <w:p>
      <w:pPr>
        <w:pStyle w:val="5"/>
        <w:ind w:firstLine="0" w:firstLineChars="0"/>
        <w:jc w:val="left"/>
        <w:rPr>
          <w:rStyle w:val="10"/>
          <w:rFonts w:ascii="Arial Narrow" w:hAnsi="Arial Narrow"/>
          <w:sz w:val="21"/>
          <w:highlight w:val="none"/>
        </w:rPr>
      </w:pPr>
      <w:r>
        <w:rPr>
          <w:rStyle w:val="10"/>
          <w:rFonts w:hint="eastAsia" w:ascii="Arial Narrow" w:hAnsi="Arial Narrow"/>
          <w:sz w:val="21"/>
          <w:highlight w:val="none"/>
          <w:lang w:val="en-US" w:eastAsia="zh-CN"/>
        </w:rPr>
        <w:t xml:space="preserve">                                                                                         报  价</w:t>
      </w:r>
      <w:r>
        <w:rPr>
          <w:rStyle w:val="10"/>
          <w:rFonts w:ascii="Arial Narrow" w:hAnsi="Arial Narrow"/>
          <w:sz w:val="21"/>
          <w:highlight w:val="none"/>
        </w:rPr>
        <w:t xml:space="preserve">  人：</w:t>
      </w:r>
      <w:r>
        <w:rPr>
          <w:rStyle w:val="10"/>
          <w:rFonts w:ascii="Arial Narrow" w:hAnsi="Arial Narrow"/>
          <w:sz w:val="21"/>
          <w:highlight w:val="none"/>
          <w:u w:val="single"/>
        </w:rPr>
        <w:t xml:space="preserve">  </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名    称</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 xml:space="preserve">  </w:t>
      </w:r>
    </w:p>
    <w:p>
      <w:pPr>
        <w:pStyle w:val="5"/>
        <w:ind w:firstLine="10710" w:firstLineChars="5100"/>
        <w:jc w:val="left"/>
        <w:rPr>
          <w:rStyle w:val="10"/>
          <w:rFonts w:hint="eastAsia" w:ascii="Arial Narrow" w:hAnsi="Arial Narrow" w:eastAsia="宋体"/>
          <w:sz w:val="21"/>
          <w:highlight w:val="none"/>
          <w:lang w:eastAsia="zh-CN"/>
        </w:rPr>
      </w:pPr>
      <w:r>
        <w:rPr>
          <w:rStyle w:val="10"/>
          <w:rFonts w:hint="eastAsia" w:ascii="Arial Narrow" w:hAnsi="Arial Narrow"/>
          <w:sz w:val="21"/>
          <w:highlight w:val="none"/>
          <w:lang w:eastAsia="zh-CN"/>
        </w:rPr>
        <w:t>（</w:t>
      </w:r>
      <w:r>
        <w:rPr>
          <w:rStyle w:val="10"/>
          <w:rFonts w:ascii="Arial Narrow" w:hAnsi="Arial Narrow"/>
          <w:sz w:val="21"/>
          <w:highlight w:val="none"/>
        </w:rPr>
        <w:t>盖单位章</w:t>
      </w:r>
      <w:r>
        <w:rPr>
          <w:rStyle w:val="10"/>
          <w:rFonts w:hint="eastAsia" w:ascii="Arial Narrow" w:hAnsi="Arial Narrow"/>
          <w:sz w:val="21"/>
          <w:highlight w:val="none"/>
          <w:lang w:eastAsia="zh-CN"/>
        </w:rPr>
        <w:t>）</w:t>
      </w:r>
    </w:p>
    <w:p>
      <w:pPr>
        <w:pStyle w:val="5"/>
        <w:ind w:firstLine="9240" w:firstLineChars="4400"/>
        <w:jc w:val="left"/>
        <w:rPr>
          <w:rStyle w:val="10"/>
          <w:rFonts w:hint="default" w:ascii="Arial Narrow" w:hAnsi="Arial Narrow"/>
          <w:sz w:val="21"/>
          <w:highlight w:val="none"/>
          <w:u w:val="single"/>
        </w:rPr>
      </w:pPr>
      <w:r>
        <w:rPr>
          <w:rStyle w:val="10"/>
          <w:rFonts w:ascii="Arial Narrow" w:hAnsi="Arial Narrow"/>
          <w:sz w:val="21"/>
          <w:highlight w:val="none"/>
        </w:rPr>
        <w:t>法人代表</w:t>
      </w:r>
      <w:r>
        <w:rPr>
          <w:rStyle w:val="10"/>
          <w:rFonts w:hint="eastAsia" w:ascii="Arial Narrow" w:hAnsi="Arial Narrow"/>
          <w:sz w:val="21"/>
          <w:highlight w:val="none"/>
          <w:lang w:eastAsia="zh-CN"/>
        </w:rPr>
        <w:t>（</w:t>
      </w:r>
      <w:r>
        <w:rPr>
          <w:rStyle w:val="10"/>
          <w:rFonts w:ascii="Arial Narrow" w:hAnsi="Arial Narrow"/>
          <w:sz w:val="21"/>
          <w:highlight w:val="none"/>
        </w:rPr>
        <w:t>或其授权代表</w:t>
      </w:r>
      <w:r>
        <w:rPr>
          <w:rStyle w:val="10"/>
          <w:rFonts w:hint="eastAsia" w:ascii="Arial Narrow" w:hAnsi="Arial Narrow"/>
          <w:sz w:val="21"/>
          <w:highlight w:val="none"/>
          <w:lang w:eastAsia="zh-CN"/>
        </w:rPr>
        <w:t>）</w:t>
      </w:r>
      <w:r>
        <w:rPr>
          <w:rStyle w:val="10"/>
          <w:rFonts w:ascii="Arial Narrow" w:hAnsi="Arial Narrow"/>
          <w:sz w:val="21"/>
          <w:highlight w:val="none"/>
          <w:u w:val="single"/>
        </w:rPr>
        <w:t>：</w:t>
      </w:r>
      <w:r>
        <w:rPr>
          <w:rStyle w:val="10"/>
          <w:rFonts w:hint="eastAsia" w:ascii="Arial Narrow" w:hAnsi="Arial Narrow"/>
          <w:sz w:val="21"/>
          <w:highlight w:val="none"/>
          <w:u w:val="single"/>
          <w:lang w:val="en-US" w:eastAsia="zh-CN"/>
        </w:rPr>
        <w:t xml:space="preserve">                </w:t>
      </w:r>
    </w:p>
    <w:p>
      <w:pPr>
        <w:pStyle w:val="5"/>
        <w:ind w:firstLine="10710" w:firstLineChars="5100"/>
        <w:jc w:val="left"/>
        <w:rPr>
          <w:rStyle w:val="10"/>
          <w:rFonts w:hint="eastAsia" w:ascii="Arial Narrow" w:hAnsi="Arial Narrow"/>
          <w:sz w:val="21"/>
          <w:highlight w:val="none"/>
        </w:rPr>
      </w:pPr>
      <w:r>
        <w:rPr>
          <w:rStyle w:val="10"/>
          <w:rFonts w:ascii="Arial Narrow" w:hAnsi="Arial Narrow"/>
          <w:sz w:val="21"/>
          <w:highlight w:val="none"/>
        </w:rPr>
        <w:t>年</w:t>
      </w:r>
      <w:r>
        <w:rPr>
          <w:rStyle w:val="10"/>
          <w:rFonts w:ascii="Arial Narrow" w:hAnsi="Arial Narrow"/>
          <w:sz w:val="21"/>
          <w:highlight w:val="none"/>
          <w:u w:val="single"/>
        </w:rPr>
        <w:t xml:space="preserve">    </w:t>
      </w:r>
      <w:r>
        <w:rPr>
          <w:rStyle w:val="10"/>
          <w:rFonts w:ascii="Arial Narrow" w:hAnsi="Arial Narrow"/>
          <w:sz w:val="21"/>
          <w:highlight w:val="none"/>
        </w:rPr>
        <w:t>月</w:t>
      </w:r>
      <w:r>
        <w:rPr>
          <w:rStyle w:val="10"/>
          <w:rFonts w:ascii="Arial Narrow" w:hAnsi="Arial Narrow"/>
          <w:sz w:val="21"/>
          <w:highlight w:val="none"/>
          <w:u w:val="single"/>
        </w:rPr>
        <w:t xml:space="preserve">    </w:t>
      </w:r>
      <w:r>
        <w:rPr>
          <w:rStyle w:val="10"/>
          <w:rFonts w:ascii="Arial Narrow" w:hAnsi="Arial Narrow"/>
          <w:sz w:val="21"/>
          <w:highlight w:val="none"/>
        </w:rPr>
        <w:t>日</w:t>
      </w:r>
    </w:p>
    <w:p>
      <w:pPr>
        <w:pStyle w:val="2"/>
        <w:rPr>
          <w:rFonts w:hint="default"/>
          <w:highlight w:val="none"/>
          <w:lang w:val="en-US" w:eastAsia="zh-CN"/>
        </w:rPr>
      </w:pPr>
    </w:p>
    <w:p>
      <w:pPr>
        <w:shd w:val="clear" w:fill="auto"/>
        <w:jc w:val="center"/>
        <w:rPr>
          <w:rFonts w:hint="eastAsia" w:asciiTheme="majorEastAsia" w:hAnsiTheme="majorEastAsia" w:eastAsiaTheme="majorEastAsia" w:cstheme="majorEastAsia"/>
          <w:b/>
          <w:bCs/>
          <w:kern w:val="0"/>
          <w:sz w:val="32"/>
          <w:szCs w:val="32"/>
          <w:highlight w:val="none"/>
          <w:lang w:val="en-US" w:eastAsia="zh-CN"/>
        </w:rPr>
      </w:pPr>
    </w:p>
    <w:p>
      <w:pPr>
        <w:rPr>
          <w:rFonts w:hint="eastAsia" w:asciiTheme="majorEastAsia" w:hAnsiTheme="majorEastAsia" w:eastAsiaTheme="majorEastAsia" w:cstheme="majorEastAsia"/>
          <w:b/>
          <w:bCs/>
          <w:sz w:val="32"/>
          <w:szCs w:val="32"/>
          <w:highlight w:val="none"/>
          <w:lang w:eastAsia="zh-CN"/>
        </w:rPr>
      </w:pPr>
      <w:r>
        <w:rPr>
          <w:rFonts w:hint="eastAsia" w:asciiTheme="majorEastAsia" w:hAnsiTheme="majorEastAsia" w:eastAsiaTheme="majorEastAsia" w:cstheme="majorEastAsia"/>
          <w:b/>
          <w:bCs/>
          <w:sz w:val="32"/>
          <w:szCs w:val="32"/>
          <w:highlight w:val="none"/>
          <w:lang w:eastAsia="zh-CN"/>
        </w:rPr>
        <w:br w:type="page"/>
      </w:r>
    </w:p>
    <w:p>
      <w:pPr>
        <w:spacing w:line="360" w:lineRule="auto"/>
        <w:jc w:val="center"/>
        <w:rPr>
          <w:rFonts w:hint="eastAsia" w:asciiTheme="majorEastAsia" w:hAnsiTheme="majorEastAsia" w:eastAsiaTheme="majorEastAsia" w:cstheme="majorEastAsia"/>
          <w:b/>
          <w:bCs/>
          <w:sz w:val="32"/>
          <w:szCs w:val="32"/>
          <w:highlight w:val="none"/>
          <w:lang w:val="en-US" w:eastAsia="zh-CN"/>
        </w:rPr>
        <w:sectPr>
          <w:type w:val="continuous"/>
          <w:pgSz w:w="16838" w:h="11906" w:orient="landscape"/>
          <w:pgMar w:top="1800" w:right="1440" w:bottom="1800" w:left="1440" w:header="851" w:footer="992" w:gutter="0"/>
          <w:pgBorders>
            <w:top w:val="none" w:sz="0" w:space="0"/>
            <w:left w:val="none" w:sz="0" w:space="0"/>
            <w:bottom w:val="none" w:sz="0" w:space="0"/>
            <w:right w:val="none" w:sz="0" w:space="0"/>
          </w:pgBorders>
          <w:cols w:space="720" w:num="1"/>
          <w:formProt w:val="1"/>
          <w:docGrid w:type="lines" w:linePitch="312" w:charSpace="0"/>
        </w:sectPr>
      </w:pPr>
    </w:p>
    <w:tbl>
      <w:tblPr>
        <w:tblStyle w:val="7"/>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213"/>
        <w:gridCol w:w="2288"/>
        <w:gridCol w:w="18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8336" w:type="dxa"/>
            <w:gridSpan w:val="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i w:val="0"/>
                <w:kern w:val="0"/>
                <w:sz w:val="32"/>
                <w:szCs w:val="32"/>
                <w:highlight w:val="none"/>
                <w:u w:val="none"/>
                <w:lang w:val="en-US" w:eastAsia="zh-CN" w:bidi="ar"/>
              </w:rPr>
            </w:pPr>
            <w:r>
              <w:rPr>
                <w:rFonts w:hint="eastAsia" w:asciiTheme="majorEastAsia" w:hAnsiTheme="majorEastAsia" w:eastAsiaTheme="majorEastAsia" w:cstheme="majorEastAsia"/>
                <w:b/>
                <w:bCs/>
                <w:i w:val="0"/>
                <w:kern w:val="0"/>
                <w:sz w:val="32"/>
                <w:szCs w:val="32"/>
                <w:highlight w:val="none"/>
                <w:u w:val="none"/>
                <w:lang w:val="en-US" w:eastAsia="zh-CN" w:bidi="ar"/>
              </w:rPr>
              <w:t>报价汇总表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trPr>
        <w:tc>
          <w:tcPr>
            <w:tcW w:w="42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公司名称</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报价</w:t>
            </w:r>
            <w:r>
              <w:rPr>
                <w:rFonts w:hint="eastAsia" w:ascii="宋体" w:hAnsi="宋体" w:eastAsia="宋体" w:cs="宋体"/>
                <w:b w:val="0"/>
                <w:i w:val="0"/>
                <w:color w:val="000000"/>
                <w:kern w:val="0"/>
                <w:sz w:val="21"/>
                <w:szCs w:val="21"/>
                <w:highlight w:val="none"/>
                <w:u w:val="none"/>
                <w:lang w:val="en-US" w:eastAsia="zh-CN" w:bidi="ar"/>
              </w:rPr>
              <w:t>（元</w:t>
            </w:r>
            <w:r>
              <w:rPr>
                <w:rFonts w:hint="eastAsia" w:ascii="宋体" w:hAnsi="宋体" w:cs="宋体"/>
                <w:b w:val="0"/>
                <w:i w:val="0"/>
                <w:color w:val="000000"/>
                <w:kern w:val="0"/>
                <w:sz w:val="21"/>
                <w:szCs w:val="21"/>
                <w:highlight w:val="none"/>
                <w:u w:val="none"/>
                <w:lang w:val="en-US" w:eastAsia="zh-CN" w:bidi="ar"/>
              </w:rPr>
              <w:t>;含税</w:t>
            </w:r>
            <w:r>
              <w:rPr>
                <w:rFonts w:hint="eastAsia" w:ascii="宋体" w:hAnsi="宋体" w:eastAsia="宋体" w:cs="宋体"/>
                <w:b w:val="0"/>
                <w:i w:val="0"/>
                <w:color w:val="000000"/>
                <w:kern w:val="0"/>
                <w:sz w:val="21"/>
                <w:szCs w:val="21"/>
                <w:highlight w:val="none"/>
                <w:u w:val="none"/>
                <w:lang w:val="en-US" w:eastAsia="zh-CN" w:bidi="ar"/>
              </w:rPr>
              <w:t>）</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0" w:hRule="atLeast"/>
        </w:trPr>
        <w:tc>
          <w:tcPr>
            <w:tcW w:w="42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四川洪雅百花滩水力发电有限公司</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highlight w:val="none"/>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trPr>
        <w:tc>
          <w:tcPr>
            <w:tcW w:w="42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四川洪雅高奉山水力发电有限公司</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highlight w:val="none"/>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trPr>
        <w:tc>
          <w:tcPr>
            <w:tcW w:w="42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四川天全脚基坪水力发电有限公司</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highlight w:val="none"/>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0" w:hRule="atLeast"/>
        </w:trPr>
        <w:tc>
          <w:tcPr>
            <w:tcW w:w="42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四川玉田能源发展有限公司</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highlight w:val="none"/>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trPr>
        <w:tc>
          <w:tcPr>
            <w:tcW w:w="42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合计</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highlight w:val="none"/>
                <w:u w:val="none"/>
              </w:rPr>
            </w:pP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highlight w:val="none"/>
                <w:u w:val="none"/>
              </w:rPr>
            </w:pPr>
          </w:p>
        </w:tc>
      </w:tr>
    </w:tbl>
    <w:p>
      <w:pPr>
        <w:pStyle w:val="5"/>
        <w:ind w:left="4620" w:hanging="4620" w:hangingChars="2200"/>
        <w:jc w:val="left"/>
        <w:rPr>
          <w:rStyle w:val="10"/>
          <w:rFonts w:ascii="Arial Narrow" w:hAnsi="Arial Narrow"/>
          <w:sz w:val="21"/>
          <w:highlight w:val="none"/>
          <w:u w:val="single"/>
        </w:rPr>
      </w:pPr>
      <w:r>
        <w:rPr>
          <w:rStyle w:val="10"/>
          <w:rFonts w:hint="eastAsia" w:ascii="Arial Narrow" w:hAnsi="Arial Narrow"/>
          <w:sz w:val="21"/>
          <w:highlight w:val="none"/>
          <w:lang w:val="en-US" w:eastAsia="zh-CN"/>
        </w:rPr>
        <w:t xml:space="preserve">                                                                                         报  价</w:t>
      </w:r>
      <w:r>
        <w:rPr>
          <w:rStyle w:val="10"/>
          <w:rFonts w:ascii="Arial Narrow" w:hAnsi="Arial Narrow"/>
          <w:sz w:val="21"/>
          <w:highlight w:val="none"/>
        </w:rPr>
        <w:t xml:space="preserve">  人：</w:t>
      </w:r>
      <w:r>
        <w:rPr>
          <w:rStyle w:val="10"/>
          <w:rFonts w:ascii="Arial Narrow" w:hAnsi="Arial Narrow"/>
          <w:sz w:val="21"/>
          <w:highlight w:val="none"/>
          <w:u w:val="single"/>
        </w:rPr>
        <w:t xml:space="preserve">  </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名    称</w:t>
      </w:r>
      <w:r>
        <w:rPr>
          <w:rStyle w:val="10"/>
          <w:rFonts w:hint="eastAsia" w:ascii="Arial Narrow" w:hAnsi="Arial Narrow"/>
          <w:sz w:val="21"/>
          <w:highlight w:val="none"/>
          <w:u w:val="single"/>
          <w:lang w:eastAsia="zh-CN"/>
        </w:rPr>
        <w:t>）</w:t>
      </w:r>
      <w:r>
        <w:rPr>
          <w:rStyle w:val="10"/>
          <w:rFonts w:ascii="Arial Narrow" w:hAnsi="Arial Narrow"/>
          <w:sz w:val="21"/>
          <w:highlight w:val="none"/>
          <w:u w:val="single"/>
        </w:rPr>
        <w:t xml:space="preserve"> </w:t>
      </w:r>
    </w:p>
    <w:p>
      <w:pPr>
        <w:pStyle w:val="5"/>
        <w:ind w:firstLine="5880" w:firstLineChars="2800"/>
        <w:jc w:val="left"/>
        <w:rPr>
          <w:rStyle w:val="10"/>
          <w:rFonts w:hint="eastAsia" w:ascii="Arial Narrow" w:hAnsi="Arial Narrow" w:eastAsia="宋体"/>
          <w:sz w:val="21"/>
          <w:highlight w:val="none"/>
          <w:lang w:eastAsia="zh-CN"/>
        </w:rPr>
      </w:pPr>
      <w:r>
        <w:rPr>
          <w:rStyle w:val="10"/>
          <w:rFonts w:hint="eastAsia" w:ascii="Arial Narrow" w:hAnsi="Arial Narrow"/>
          <w:sz w:val="21"/>
          <w:highlight w:val="none"/>
          <w:lang w:eastAsia="zh-CN"/>
        </w:rPr>
        <w:t>（</w:t>
      </w:r>
      <w:r>
        <w:rPr>
          <w:rStyle w:val="10"/>
          <w:rFonts w:ascii="Arial Narrow" w:hAnsi="Arial Narrow"/>
          <w:sz w:val="21"/>
          <w:highlight w:val="none"/>
        </w:rPr>
        <w:t>盖单位章</w:t>
      </w:r>
      <w:r>
        <w:rPr>
          <w:rStyle w:val="10"/>
          <w:rFonts w:hint="eastAsia" w:ascii="Arial Narrow" w:hAnsi="Arial Narrow"/>
          <w:sz w:val="21"/>
          <w:highlight w:val="none"/>
          <w:lang w:eastAsia="zh-CN"/>
        </w:rPr>
        <w:t>）</w:t>
      </w:r>
    </w:p>
    <w:p>
      <w:pPr>
        <w:pStyle w:val="5"/>
        <w:ind w:firstLine="4620" w:firstLineChars="2200"/>
        <w:jc w:val="left"/>
        <w:rPr>
          <w:rStyle w:val="10"/>
          <w:rFonts w:hint="default" w:ascii="Arial Narrow" w:hAnsi="Arial Narrow"/>
          <w:sz w:val="21"/>
          <w:highlight w:val="none"/>
          <w:u w:val="single"/>
        </w:rPr>
      </w:pPr>
      <w:r>
        <w:rPr>
          <w:rStyle w:val="10"/>
          <w:rFonts w:ascii="Arial Narrow" w:hAnsi="Arial Narrow"/>
          <w:sz w:val="21"/>
          <w:highlight w:val="none"/>
        </w:rPr>
        <w:t>法人代表</w:t>
      </w:r>
      <w:r>
        <w:rPr>
          <w:rStyle w:val="10"/>
          <w:rFonts w:hint="eastAsia" w:ascii="Arial Narrow" w:hAnsi="Arial Narrow"/>
          <w:sz w:val="21"/>
          <w:highlight w:val="none"/>
          <w:lang w:eastAsia="zh-CN"/>
        </w:rPr>
        <w:t>（</w:t>
      </w:r>
      <w:r>
        <w:rPr>
          <w:rStyle w:val="10"/>
          <w:rFonts w:ascii="Arial Narrow" w:hAnsi="Arial Narrow"/>
          <w:sz w:val="21"/>
          <w:highlight w:val="none"/>
        </w:rPr>
        <w:t>或其授权代表</w:t>
      </w:r>
      <w:r>
        <w:rPr>
          <w:rStyle w:val="10"/>
          <w:rFonts w:hint="eastAsia" w:ascii="Arial Narrow" w:hAnsi="Arial Narrow"/>
          <w:sz w:val="21"/>
          <w:highlight w:val="none"/>
          <w:lang w:eastAsia="zh-CN"/>
        </w:rPr>
        <w:t>）</w:t>
      </w:r>
      <w:r>
        <w:rPr>
          <w:rStyle w:val="10"/>
          <w:rFonts w:ascii="Arial Narrow" w:hAnsi="Arial Narrow"/>
          <w:sz w:val="21"/>
          <w:highlight w:val="none"/>
          <w:u w:val="single"/>
        </w:rPr>
        <w:t>：</w:t>
      </w:r>
      <w:r>
        <w:rPr>
          <w:rStyle w:val="10"/>
          <w:rFonts w:hint="eastAsia" w:ascii="Arial Narrow" w:hAnsi="Arial Narrow"/>
          <w:sz w:val="21"/>
          <w:highlight w:val="none"/>
          <w:u w:val="single"/>
          <w:lang w:val="en-US" w:eastAsia="zh-CN"/>
        </w:rPr>
        <w:t xml:space="preserve">                </w:t>
      </w:r>
    </w:p>
    <w:p>
      <w:pPr>
        <w:pStyle w:val="5"/>
        <w:ind w:firstLine="5460" w:firstLineChars="2600"/>
        <w:jc w:val="left"/>
        <w:rPr>
          <w:rStyle w:val="10"/>
          <w:rFonts w:hint="eastAsia" w:ascii="Arial Narrow" w:hAnsi="Arial Narrow"/>
          <w:sz w:val="21"/>
          <w:highlight w:val="none"/>
        </w:rPr>
      </w:pPr>
      <w:r>
        <w:rPr>
          <w:rStyle w:val="10"/>
          <w:rFonts w:ascii="Arial Narrow" w:hAnsi="Arial Narrow"/>
          <w:sz w:val="21"/>
          <w:highlight w:val="none"/>
        </w:rPr>
        <w:t>年</w:t>
      </w:r>
      <w:r>
        <w:rPr>
          <w:rStyle w:val="10"/>
          <w:rFonts w:ascii="Arial Narrow" w:hAnsi="Arial Narrow"/>
          <w:sz w:val="21"/>
          <w:highlight w:val="none"/>
          <w:u w:val="single"/>
        </w:rPr>
        <w:t xml:space="preserve">    </w:t>
      </w:r>
      <w:r>
        <w:rPr>
          <w:rStyle w:val="10"/>
          <w:rFonts w:ascii="Arial Narrow" w:hAnsi="Arial Narrow"/>
          <w:sz w:val="21"/>
          <w:highlight w:val="none"/>
        </w:rPr>
        <w:t>月</w:t>
      </w:r>
      <w:r>
        <w:rPr>
          <w:rStyle w:val="10"/>
          <w:rFonts w:ascii="Arial Narrow" w:hAnsi="Arial Narrow"/>
          <w:sz w:val="21"/>
          <w:highlight w:val="none"/>
          <w:u w:val="single"/>
        </w:rPr>
        <w:t xml:space="preserve">    </w:t>
      </w:r>
      <w:r>
        <w:rPr>
          <w:rStyle w:val="10"/>
          <w:rFonts w:ascii="Arial Narrow" w:hAnsi="Arial Narrow"/>
          <w:sz w:val="21"/>
          <w:highlight w:val="none"/>
        </w:rPr>
        <w:t>日</w:t>
      </w:r>
    </w:p>
    <w:p>
      <w:pPr>
        <w:spacing w:line="360" w:lineRule="auto"/>
        <w:jc w:val="center"/>
        <w:rPr>
          <w:rFonts w:hint="eastAsia" w:asciiTheme="majorEastAsia" w:hAnsiTheme="majorEastAsia" w:eastAsiaTheme="majorEastAsia" w:cstheme="majorEastAsia"/>
          <w:b/>
          <w:bCs/>
          <w:sz w:val="32"/>
          <w:szCs w:val="32"/>
          <w:highlight w:val="none"/>
          <w:lang w:val="en-US" w:eastAsia="zh-CN"/>
        </w:rPr>
      </w:pPr>
    </w:p>
    <w:p>
      <w:pPr>
        <w:pStyle w:val="2"/>
        <w:rPr>
          <w:rFonts w:hint="eastAsia" w:asciiTheme="majorEastAsia" w:hAnsiTheme="majorEastAsia" w:eastAsiaTheme="majorEastAsia" w:cstheme="majorEastAsia"/>
          <w:b/>
          <w:bCs/>
          <w:sz w:val="32"/>
          <w:szCs w:val="32"/>
          <w:highlight w:val="none"/>
          <w:lang w:val="en-US" w:eastAsia="zh-CN"/>
        </w:rPr>
      </w:pPr>
    </w:p>
    <w:p>
      <w:pPr>
        <w:rPr>
          <w:rFonts w:hint="eastAsia" w:asciiTheme="majorEastAsia" w:hAnsiTheme="majorEastAsia" w:eastAsiaTheme="majorEastAsia" w:cstheme="majorEastAsia"/>
          <w:b/>
          <w:bCs/>
          <w:sz w:val="32"/>
          <w:szCs w:val="32"/>
          <w:highlight w:val="none"/>
          <w:lang w:val="en-US" w:eastAsia="zh-CN"/>
        </w:rPr>
      </w:pPr>
    </w:p>
    <w:p>
      <w:pPr>
        <w:pStyle w:val="2"/>
        <w:rPr>
          <w:rFonts w:hint="eastAsia" w:asciiTheme="majorEastAsia" w:hAnsiTheme="majorEastAsia" w:eastAsiaTheme="majorEastAsia" w:cstheme="majorEastAsia"/>
          <w:b/>
          <w:bCs/>
          <w:sz w:val="32"/>
          <w:szCs w:val="32"/>
          <w:highlight w:val="none"/>
          <w:lang w:val="en-US" w:eastAsia="zh-CN"/>
        </w:rPr>
      </w:pPr>
    </w:p>
    <w:p>
      <w:pPr>
        <w:rPr>
          <w:rFonts w:hint="eastAsia" w:asciiTheme="majorEastAsia" w:hAnsiTheme="majorEastAsia" w:eastAsiaTheme="majorEastAsia" w:cstheme="majorEastAsia"/>
          <w:b/>
          <w:bCs/>
          <w:sz w:val="32"/>
          <w:szCs w:val="32"/>
          <w:highlight w:val="none"/>
          <w:lang w:val="en-US" w:eastAsia="zh-CN"/>
        </w:rPr>
      </w:pPr>
    </w:p>
    <w:p>
      <w:pPr>
        <w:pStyle w:val="2"/>
        <w:rPr>
          <w:rFonts w:hint="eastAsia" w:asciiTheme="majorEastAsia" w:hAnsiTheme="majorEastAsia" w:eastAsiaTheme="majorEastAsia" w:cstheme="majorEastAsia"/>
          <w:b/>
          <w:bCs/>
          <w:sz w:val="32"/>
          <w:szCs w:val="32"/>
          <w:highlight w:val="none"/>
          <w:lang w:val="en-US" w:eastAsia="zh-CN"/>
        </w:rPr>
      </w:pPr>
    </w:p>
    <w:p>
      <w:pPr>
        <w:rPr>
          <w:rFonts w:hint="eastAsia" w:asciiTheme="majorEastAsia" w:hAnsiTheme="majorEastAsia" w:eastAsiaTheme="majorEastAsia" w:cstheme="majorEastAsia"/>
          <w:b/>
          <w:bCs/>
          <w:sz w:val="32"/>
          <w:szCs w:val="32"/>
          <w:highlight w:val="none"/>
          <w:lang w:val="en-US" w:eastAsia="zh-CN"/>
        </w:rPr>
      </w:pPr>
    </w:p>
    <w:p>
      <w:pPr>
        <w:pStyle w:val="2"/>
        <w:rPr>
          <w:rFonts w:hint="eastAsia" w:asciiTheme="majorEastAsia" w:hAnsiTheme="majorEastAsia" w:eastAsiaTheme="majorEastAsia" w:cstheme="majorEastAsia"/>
          <w:b/>
          <w:bCs/>
          <w:sz w:val="32"/>
          <w:szCs w:val="32"/>
          <w:highlight w:val="none"/>
          <w:lang w:val="en-US" w:eastAsia="zh-CN"/>
        </w:rPr>
      </w:pPr>
    </w:p>
    <w:p>
      <w:pPr>
        <w:rPr>
          <w:rFonts w:hint="eastAsia" w:asciiTheme="majorEastAsia" w:hAnsiTheme="majorEastAsia" w:eastAsiaTheme="majorEastAsia" w:cstheme="majorEastAsia"/>
          <w:b/>
          <w:bCs/>
          <w:sz w:val="32"/>
          <w:szCs w:val="32"/>
          <w:highlight w:val="none"/>
          <w:lang w:val="en-US" w:eastAsia="zh-CN"/>
        </w:rPr>
      </w:pPr>
    </w:p>
    <w:p>
      <w:pPr>
        <w:pStyle w:val="2"/>
        <w:rPr>
          <w:rFonts w:hint="eastAsia" w:asciiTheme="majorEastAsia" w:hAnsiTheme="majorEastAsia" w:eastAsiaTheme="majorEastAsia" w:cstheme="majorEastAsia"/>
          <w:b/>
          <w:bCs/>
          <w:sz w:val="32"/>
          <w:szCs w:val="32"/>
          <w:highlight w:val="none"/>
          <w:lang w:val="en-US" w:eastAsia="zh-CN"/>
        </w:rPr>
      </w:pPr>
    </w:p>
    <w:p>
      <w:pPr>
        <w:rPr>
          <w:rFonts w:hint="eastAsia" w:asciiTheme="majorEastAsia" w:hAnsiTheme="majorEastAsia" w:eastAsiaTheme="majorEastAsia" w:cstheme="majorEastAsia"/>
          <w:b/>
          <w:bCs/>
          <w:sz w:val="32"/>
          <w:szCs w:val="32"/>
          <w:highlight w:val="none"/>
          <w:lang w:val="en-US" w:eastAsia="zh-CN"/>
        </w:rPr>
      </w:pPr>
    </w:p>
    <w:p>
      <w:pPr>
        <w:pStyle w:val="2"/>
        <w:rPr>
          <w:rFonts w:hint="eastAsia"/>
          <w:highlight w:val="none"/>
          <w:lang w:val="en-US" w:eastAsia="zh-CN"/>
        </w:rPr>
      </w:pPr>
    </w:p>
    <w:p>
      <w:pPr>
        <w:spacing w:line="360" w:lineRule="auto"/>
        <w:jc w:val="center"/>
        <w:rPr>
          <w:rFonts w:hint="eastAsia" w:asciiTheme="majorEastAsia" w:hAnsiTheme="majorEastAsia" w:eastAsiaTheme="majorEastAsia" w:cstheme="majorEastAsia"/>
          <w:b/>
          <w:bCs/>
          <w:sz w:val="32"/>
          <w:szCs w:val="32"/>
          <w:highlight w:val="none"/>
          <w:lang w:val="en-US" w:eastAsia="zh-CN"/>
        </w:rPr>
      </w:pPr>
    </w:p>
    <w:p>
      <w:pPr>
        <w:spacing w:line="360" w:lineRule="auto"/>
        <w:jc w:val="center"/>
        <w:rPr>
          <w:rFonts w:hint="eastAsia" w:asciiTheme="majorEastAsia" w:hAnsiTheme="majorEastAsia" w:eastAsiaTheme="majorEastAsia" w:cstheme="majorEastAsia"/>
          <w:b/>
          <w:bCs/>
          <w:sz w:val="32"/>
          <w:szCs w:val="32"/>
          <w:highlight w:val="none"/>
        </w:rPr>
      </w:pPr>
      <w:r>
        <w:rPr>
          <w:rFonts w:hint="eastAsia" w:asciiTheme="majorEastAsia" w:hAnsiTheme="majorEastAsia" w:eastAsiaTheme="majorEastAsia" w:cstheme="majorEastAsia"/>
          <w:b/>
          <w:bCs/>
          <w:sz w:val="32"/>
          <w:szCs w:val="32"/>
          <w:highlight w:val="none"/>
          <w:lang w:val="en-US" w:eastAsia="zh-CN"/>
        </w:rPr>
        <w:t>百花滩/高奉山/脚基坪/玉田公司废旧物资处置公开竞卖出售</w:t>
      </w:r>
      <w:r>
        <w:rPr>
          <w:rFonts w:hint="eastAsia" w:asciiTheme="majorEastAsia" w:hAnsiTheme="majorEastAsia" w:eastAsiaTheme="majorEastAsia" w:cstheme="majorEastAsia"/>
          <w:b/>
          <w:bCs/>
          <w:sz w:val="32"/>
          <w:szCs w:val="32"/>
          <w:highlight w:val="none"/>
        </w:rPr>
        <w:t>合同（</w:t>
      </w:r>
      <w:r>
        <w:rPr>
          <w:rFonts w:hint="eastAsia" w:asciiTheme="majorEastAsia" w:hAnsiTheme="majorEastAsia" w:eastAsiaTheme="majorEastAsia" w:cstheme="majorEastAsia"/>
          <w:b/>
          <w:bCs/>
          <w:sz w:val="32"/>
          <w:szCs w:val="32"/>
          <w:highlight w:val="none"/>
          <w:lang w:val="en-US" w:eastAsia="zh-CN"/>
        </w:rPr>
        <w:t>草案</w:t>
      </w:r>
      <w:r>
        <w:rPr>
          <w:rFonts w:hint="eastAsia" w:asciiTheme="majorEastAsia" w:hAnsiTheme="majorEastAsia" w:eastAsiaTheme="majorEastAsia" w:cstheme="majorEastAsia"/>
          <w:b/>
          <w:bCs/>
          <w:sz w:val="32"/>
          <w:szCs w:val="32"/>
          <w:highlight w:val="none"/>
        </w:rPr>
        <w:t>）</w:t>
      </w:r>
    </w:p>
    <w:p>
      <w:pPr>
        <w:shd w:val="clear" w:fill="auto"/>
        <w:spacing w:line="360" w:lineRule="auto"/>
        <w:jc w:val="center"/>
        <w:rPr>
          <w:rFonts w:hint="default" w:ascii="宋体" w:hAnsi="宋体" w:eastAsia="宋体" w:cs="宋体"/>
          <w:szCs w:val="24"/>
          <w:highlight w:val="none"/>
          <w:lang w:val="en-US" w:eastAsia="zh-CN"/>
        </w:rPr>
      </w:pPr>
      <w:r>
        <w:rPr>
          <w:rFonts w:hint="eastAsia" w:ascii="宋体" w:hAnsi="宋体" w:cs="宋体"/>
          <w:szCs w:val="24"/>
          <w:highlight w:val="none"/>
        </w:rPr>
        <w:t>合同编号：</w:t>
      </w:r>
    </w:p>
    <w:p>
      <w:pPr>
        <w:spacing w:line="360" w:lineRule="auto"/>
        <w:ind w:firstLine="0" w:firstLineChars="0"/>
        <w:rPr>
          <w:rFonts w:hint="eastAsia" w:ascii="宋体" w:hAnsi="宋体" w:cs="宋体"/>
          <w:szCs w:val="24"/>
          <w:highlight w:val="none"/>
        </w:rPr>
      </w:pPr>
    </w:p>
    <w:p>
      <w:pPr>
        <w:spacing w:line="360" w:lineRule="auto"/>
        <w:ind w:firstLine="0" w:firstLineChars="0"/>
        <w:rPr>
          <w:rFonts w:hint="eastAsia" w:ascii="宋体" w:hAnsi="宋体" w:eastAsia="宋体" w:cs="宋体"/>
          <w:szCs w:val="24"/>
          <w:highlight w:val="none"/>
          <w:lang w:eastAsia="zh-CN"/>
        </w:rPr>
      </w:pPr>
      <w:r>
        <w:rPr>
          <w:rFonts w:hint="eastAsia" w:ascii="宋体" w:hAnsi="宋体" w:cs="宋体"/>
          <w:szCs w:val="24"/>
          <w:highlight w:val="none"/>
        </w:rPr>
        <w:t>甲方：</w:t>
      </w:r>
      <w:r>
        <w:rPr>
          <w:rFonts w:hint="eastAsia" w:ascii="宋体" w:hAnsi="宋体" w:cs="宋体"/>
          <w:szCs w:val="24"/>
          <w:highlight w:val="none"/>
          <w:lang w:val="en-US" w:eastAsia="zh-CN"/>
        </w:rPr>
        <w:t>百花滩/高奉山/脚基坪/玉田公司</w:t>
      </w:r>
    </w:p>
    <w:p>
      <w:pPr>
        <w:spacing w:line="360" w:lineRule="auto"/>
        <w:rPr>
          <w:rFonts w:hint="eastAsia" w:ascii="宋体" w:hAnsi="宋体" w:cs="宋体"/>
          <w:szCs w:val="24"/>
          <w:highlight w:val="none"/>
        </w:rPr>
      </w:pPr>
      <w:r>
        <w:rPr>
          <w:rFonts w:hint="eastAsia" w:ascii="宋体" w:hAnsi="宋体" w:cs="宋体"/>
          <w:szCs w:val="24"/>
          <w:highlight w:val="none"/>
        </w:rPr>
        <w:t>乙方：</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因甲方水电站生产管理需要，通过公开竞</w:t>
      </w:r>
      <w:r>
        <w:rPr>
          <w:rFonts w:hint="eastAsia" w:ascii="宋体" w:hAnsi="宋体" w:cs="宋体"/>
          <w:szCs w:val="24"/>
          <w:highlight w:val="none"/>
          <w:lang w:val="en-US" w:eastAsia="zh-CN"/>
        </w:rPr>
        <w:t>卖</w:t>
      </w:r>
      <w:r>
        <w:rPr>
          <w:rFonts w:hint="eastAsia" w:ascii="宋体" w:hAnsi="宋体" w:eastAsia="宋体" w:cs="宋体"/>
          <w:szCs w:val="24"/>
          <w:highlight w:val="none"/>
        </w:rPr>
        <w:t>方式向乙方出售废旧物资，甲、乙双方本着平等互利、友好协商的原则，就相关事宜达成如下约定：</w:t>
      </w:r>
    </w:p>
    <w:p>
      <w:pPr>
        <w:spacing w:line="360" w:lineRule="auto"/>
        <w:ind w:right="25" w:rightChars="12" w:firstLine="422" w:firstLineChars="200"/>
        <w:jc w:val="left"/>
        <w:rPr>
          <w:rFonts w:hint="eastAsia" w:ascii="宋体" w:hAnsi="宋体" w:eastAsia="宋体" w:cs="宋体"/>
          <w:b/>
          <w:bCs/>
          <w:szCs w:val="24"/>
          <w:highlight w:val="none"/>
        </w:rPr>
      </w:pPr>
      <w:r>
        <w:rPr>
          <w:rFonts w:hint="eastAsia" w:ascii="宋体" w:hAnsi="宋体" w:eastAsia="宋体" w:cs="宋体"/>
          <w:b/>
          <w:bCs/>
          <w:szCs w:val="24"/>
          <w:highlight w:val="none"/>
        </w:rPr>
        <w:t>一、本合同书与下列文件一起构成合同文件：</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（一）本合同书；</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（二）合同谈判会议纪要；</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（三）废理旧物资处公开竞</w:t>
      </w:r>
      <w:r>
        <w:rPr>
          <w:rFonts w:hint="eastAsia" w:ascii="宋体" w:hAnsi="宋体" w:cs="宋体"/>
          <w:szCs w:val="24"/>
          <w:highlight w:val="none"/>
          <w:lang w:val="en-US" w:eastAsia="zh-CN"/>
        </w:rPr>
        <w:t>卖</w:t>
      </w:r>
      <w:r>
        <w:rPr>
          <w:rFonts w:hint="eastAsia" w:ascii="宋体" w:hAnsi="宋体" w:eastAsia="宋体" w:cs="宋体"/>
          <w:szCs w:val="24"/>
          <w:highlight w:val="none"/>
        </w:rPr>
        <w:t>出售公告；</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（四）废旧物资</w:t>
      </w:r>
      <w:r>
        <w:rPr>
          <w:rFonts w:hint="eastAsia" w:ascii="宋体" w:hAnsi="宋体" w:cs="宋体"/>
          <w:szCs w:val="24"/>
          <w:highlight w:val="none"/>
          <w:lang w:val="en-US" w:eastAsia="zh-CN"/>
        </w:rPr>
        <w:t>公开竞卖</w:t>
      </w:r>
      <w:r>
        <w:rPr>
          <w:rFonts w:hint="eastAsia" w:ascii="宋体" w:hAnsi="宋体" w:eastAsia="宋体" w:cs="宋体"/>
          <w:szCs w:val="24"/>
          <w:highlight w:val="none"/>
        </w:rPr>
        <w:t>出售</w:t>
      </w:r>
      <w:r>
        <w:rPr>
          <w:rFonts w:hint="eastAsia" w:ascii="宋体" w:hAnsi="宋体" w:cs="宋体"/>
          <w:szCs w:val="24"/>
          <w:highlight w:val="none"/>
          <w:lang w:eastAsia="zh-CN"/>
        </w:rPr>
        <w:t>报价文件</w:t>
      </w:r>
      <w:r>
        <w:rPr>
          <w:rFonts w:hint="eastAsia" w:ascii="宋体" w:hAnsi="宋体" w:eastAsia="宋体" w:cs="宋体"/>
          <w:szCs w:val="24"/>
          <w:highlight w:val="none"/>
        </w:rPr>
        <w:t xml:space="preserve">； </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（五）其他合同文件。</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上述文件互相补充和解释，如有不明确或不一致之处，以次序在先者为准。</w:t>
      </w:r>
    </w:p>
    <w:p>
      <w:pPr>
        <w:spacing w:line="360" w:lineRule="auto"/>
        <w:ind w:right="25" w:rightChars="12" w:firstLine="422" w:firstLineChars="200"/>
        <w:jc w:val="left"/>
        <w:rPr>
          <w:rFonts w:hint="eastAsia" w:ascii="宋体" w:hAnsi="宋体" w:eastAsia="宋体" w:cs="宋体"/>
          <w:b/>
          <w:bCs/>
          <w:szCs w:val="24"/>
          <w:highlight w:val="none"/>
        </w:rPr>
      </w:pPr>
      <w:r>
        <w:rPr>
          <w:rFonts w:hint="eastAsia" w:ascii="宋体" w:hAnsi="宋体" w:eastAsia="宋体" w:cs="宋体"/>
          <w:b/>
          <w:bCs/>
          <w:szCs w:val="24"/>
          <w:highlight w:val="none"/>
        </w:rPr>
        <w:t>二、合同工作期限：</w:t>
      </w:r>
      <w:r>
        <w:rPr>
          <w:rFonts w:hint="eastAsia" w:ascii="宋体" w:hAnsi="宋体" w:cs="宋体"/>
          <w:b/>
          <w:bCs/>
          <w:szCs w:val="24"/>
          <w:highlight w:val="none"/>
          <w:lang w:val="en-US" w:eastAsia="zh-CN"/>
        </w:rPr>
        <w:t>乙方</w:t>
      </w:r>
      <w:r>
        <w:rPr>
          <w:rFonts w:hint="eastAsia" w:ascii="宋体" w:hAnsi="宋体" w:eastAsia="宋体" w:cs="宋体"/>
          <w:b/>
          <w:bCs/>
          <w:szCs w:val="24"/>
          <w:highlight w:val="none"/>
        </w:rPr>
        <w:t>需在</w:t>
      </w:r>
      <w:r>
        <w:rPr>
          <w:rFonts w:hint="eastAsia" w:ascii="宋体" w:hAnsi="宋体" w:eastAsia="宋体" w:cs="宋体"/>
          <w:b/>
          <w:bCs/>
          <w:szCs w:val="24"/>
          <w:highlight w:val="none"/>
          <w:lang w:eastAsia="zh-CN"/>
        </w:rPr>
        <w:t>合同签订后</w:t>
      </w:r>
      <w:r>
        <w:rPr>
          <w:rFonts w:hint="eastAsia" w:ascii="宋体" w:hAnsi="宋体" w:eastAsia="宋体" w:cs="宋体"/>
          <w:b/>
          <w:bCs/>
          <w:szCs w:val="24"/>
          <w:highlight w:val="none"/>
          <w:lang w:val="en-US" w:eastAsia="zh-CN"/>
        </w:rPr>
        <w:t>10日内</w:t>
      </w:r>
      <w:r>
        <w:rPr>
          <w:rFonts w:hint="eastAsia" w:ascii="宋体" w:hAnsi="宋体" w:eastAsia="宋体" w:cs="宋体"/>
          <w:b/>
          <w:bCs/>
          <w:szCs w:val="24"/>
          <w:highlight w:val="none"/>
        </w:rPr>
        <w:t>完成本合同范围内的全部废旧物资的现场装运工作。</w:t>
      </w:r>
    </w:p>
    <w:p>
      <w:pPr>
        <w:spacing w:line="360" w:lineRule="auto"/>
        <w:ind w:right="25" w:rightChars="12" w:firstLine="422" w:firstLineChars="200"/>
        <w:jc w:val="left"/>
        <w:rPr>
          <w:rFonts w:hint="eastAsia" w:ascii="宋体" w:hAnsi="宋体" w:eastAsia="宋体" w:cs="宋体"/>
          <w:b/>
          <w:bCs/>
          <w:szCs w:val="24"/>
          <w:highlight w:val="none"/>
        </w:rPr>
      </w:pPr>
      <w:r>
        <w:rPr>
          <w:rFonts w:hint="eastAsia" w:ascii="宋体" w:hAnsi="宋体" w:eastAsia="宋体" w:cs="宋体"/>
          <w:b/>
          <w:bCs/>
          <w:szCs w:val="24"/>
          <w:highlight w:val="none"/>
        </w:rPr>
        <w:t>三、相关约定</w:t>
      </w:r>
    </w:p>
    <w:p>
      <w:pPr>
        <w:spacing w:line="360" w:lineRule="auto"/>
        <w:ind w:right="25" w:rightChars="12" w:firstLine="420" w:firstLineChars="200"/>
        <w:jc w:val="left"/>
        <w:rPr>
          <w:rFonts w:hint="default" w:ascii="宋体" w:hAnsi="宋体" w:eastAsia="宋体" w:cs="宋体"/>
          <w:szCs w:val="24"/>
          <w:highlight w:val="none"/>
          <w:lang w:val="en-US" w:eastAsia="zh-CN"/>
        </w:rPr>
      </w:pPr>
      <w:r>
        <w:rPr>
          <w:rFonts w:hint="eastAsia" w:ascii="宋体" w:hAnsi="宋体" w:eastAsia="宋体" w:cs="宋体"/>
          <w:szCs w:val="24"/>
          <w:highlight w:val="none"/>
        </w:rPr>
        <w:t>1</w:t>
      </w:r>
      <w:r>
        <w:rPr>
          <w:rFonts w:hint="eastAsia" w:ascii="宋体" w:hAnsi="宋体" w:eastAsia="宋体" w:cs="宋体"/>
          <w:szCs w:val="24"/>
          <w:highlight w:val="none"/>
          <w:lang w:val="en-US" w:eastAsia="zh-CN"/>
        </w:rPr>
        <w:t>、</w:t>
      </w:r>
      <w:r>
        <w:rPr>
          <w:rFonts w:hint="eastAsia" w:ascii="宋体" w:hAnsi="宋体" w:eastAsia="宋体" w:cs="宋体"/>
          <w:szCs w:val="24"/>
          <w:highlight w:val="none"/>
        </w:rPr>
        <w:t>本合同</w:t>
      </w:r>
      <w:r>
        <w:rPr>
          <w:rFonts w:hint="eastAsia" w:ascii="宋体" w:hAnsi="宋体" w:eastAsia="宋体" w:cs="宋体"/>
          <w:szCs w:val="24"/>
          <w:highlight w:val="none"/>
          <w:lang w:val="en-US" w:eastAsia="zh-CN"/>
        </w:rPr>
        <w:t>预估</w:t>
      </w:r>
      <w:r>
        <w:rPr>
          <w:rFonts w:hint="eastAsia" w:ascii="宋体" w:hAnsi="宋体" w:eastAsia="宋体" w:cs="宋体"/>
          <w:szCs w:val="24"/>
          <w:highlight w:val="none"/>
        </w:rPr>
        <w:t>出售费用为人民币（大写）</w:t>
      </w:r>
      <w:r>
        <w:rPr>
          <w:rFonts w:hint="eastAsia" w:ascii="宋体" w:hAnsi="宋体" w:eastAsia="宋体" w:cs="宋体"/>
          <w:szCs w:val="24"/>
          <w:highlight w:val="none"/>
          <w:lang w:val="en-US" w:eastAsia="zh-CN"/>
        </w:rPr>
        <w:t xml:space="preserve">      </w:t>
      </w:r>
      <w:r>
        <w:rPr>
          <w:rFonts w:hint="eastAsia" w:ascii="宋体" w:hAnsi="宋体" w:eastAsia="宋体" w:cs="宋体"/>
          <w:szCs w:val="24"/>
          <w:highlight w:val="none"/>
        </w:rPr>
        <w:t>元整（小写：元）。项目及</w:t>
      </w:r>
      <w:r>
        <w:rPr>
          <w:rFonts w:hint="eastAsia" w:ascii="宋体" w:hAnsi="宋体" w:eastAsia="宋体" w:cs="宋体"/>
          <w:szCs w:val="24"/>
          <w:highlight w:val="none"/>
          <w:lang w:val="en-US" w:eastAsia="zh-CN"/>
        </w:rPr>
        <w:t>固定单价</w:t>
      </w:r>
      <w:r>
        <w:rPr>
          <w:rFonts w:hint="eastAsia" w:ascii="宋体" w:hAnsi="宋体" w:eastAsia="宋体" w:cs="宋体"/>
          <w:szCs w:val="24"/>
          <w:highlight w:val="none"/>
        </w:rPr>
        <w:t>详见：《</w:t>
      </w:r>
      <w:r>
        <w:rPr>
          <w:rFonts w:hint="eastAsia" w:ascii="宋体" w:hAnsi="宋体" w:eastAsia="宋体" w:cs="宋体"/>
          <w:szCs w:val="24"/>
          <w:highlight w:val="none"/>
          <w:lang w:val="en-US" w:eastAsia="zh-CN"/>
        </w:rPr>
        <w:t>百花滩</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高奉山</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脚基坪</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玉田</w:t>
      </w:r>
      <w:r>
        <w:rPr>
          <w:rFonts w:hint="eastAsia" w:ascii="宋体" w:hAnsi="宋体" w:eastAsia="宋体" w:cs="宋体"/>
          <w:szCs w:val="24"/>
          <w:highlight w:val="none"/>
          <w:lang w:val="en-US" w:eastAsia="zh-CN"/>
        </w:rPr>
        <w:t>公司废旧物处置公开竞卖出售</w:t>
      </w:r>
      <w:r>
        <w:rPr>
          <w:rFonts w:hint="eastAsia" w:ascii="宋体" w:hAnsi="宋体" w:eastAsia="宋体" w:cs="宋体"/>
          <w:szCs w:val="24"/>
          <w:highlight w:val="none"/>
        </w:rPr>
        <w:t>清单报价表》</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最终合同出售费用根据实际过磅签证计算</w:t>
      </w:r>
      <w:r>
        <w:rPr>
          <w:rFonts w:hint="eastAsia" w:ascii="宋体" w:hAnsi="宋体" w:cs="宋体"/>
          <w:szCs w:val="24"/>
          <w:highlight w:val="none"/>
          <w:lang w:val="en-US" w:eastAsia="zh-CN"/>
        </w:rPr>
        <w:t>，过磅费用由乙方负责</w:t>
      </w:r>
      <w:r>
        <w:rPr>
          <w:rFonts w:hint="eastAsia" w:ascii="宋体" w:hAnsi="宋体" w:eastAsia="宋体" w:cs="宋体"/>
          <w:szCs w:val="24"/>
          <w:highlight w:val="none"/>
          <w:lang w:val="en-US" w:eastAsia="zh-CN"/>
        </w:rPr>
        <w:t>，详见附件</w:t>
      </w:r>
      <w:r>
        <w:rPr>
          <w:rFonts w:hint="eastAsia" w:ascii="宋体" w:hAnsi="宋体" w:eastAsia="宋体" w:cs="宋体"/>
          <w:szCs w:val="24"/>
          <w:highlight w:val="none"/>
        </w:rPr>
        <w:t>《</w:t>
      </w:r>
      <w:r>
        <w:rPr>
          <w:rFonts w:hint="eastAsia" w:ascii="宋体" w:hAnsi="宋体" w:eastAsia="宋体" w:cs="宋体"/>
          <w:szCs w:val="24"/>
          <w:highlight w:val="none"/>
          <w:lang w:val="en-US" w:eastAsia="zh-CN"/>
        </w:rPr>
        <w:t>百花滩</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高奉山</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脚基坪</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玉田</w:t>
      </w:r>
      <w:r>
        <w:rPr>
          <w:rFonts w:hint="eastAsia" w:ascii="宋体" w:hAnsi="宋体" w:eastAsia="宋体" w:cs="宋体"/>
          <w:szCs w:val="24"/>
          <w:highlight w:val="none"/>
          <w:lang w:val="en-US" w:eastAsia="zh-CN"/>
        </w:rPr>
        <w:t>公司</w:t>
      </w:r>
      <w:r>
        <w:rPr>
          <w:rFonts w:hint="eastAsia" w:ascii="宋体" w:hAnsi="宋体" w:eastAsia="宋体" w:cs="宋体"/>
          <w:szCs w:val="24"/>
          <w:highlight w:val="none"/>
        </w:rPr>
        <w:t>废旧物资</w:t>
      </w:r>
      <w:r>
        <w:rPr>
          <w:rFonts w:hint="eastAsia" w:ascii="宋体" w:hAnsi="宋体" w:eastAsia="宋体" w:cs="宋体"/>
          <w:szCs w:val="24"/>
          <w:highlight w:val="none"/>
          <w:lang w:val="en-US" w:eastAsia="zh-CN"/>
        </w:rPr>
        <w:t>签证单</w:t>
      </w:r>
      <w:r>
        <w:rPr>
          <w:rFonts w:hint="eastAsia" w:ascii="宋体" w:hAnsi="宋体" w:eastAsia="宋体" w:cs="宋体"/>
          <w:szCs w:val="24"/>
          <w:highlight w:val="none"/>
        </w:rPr>
        <w:t>》</w:t>
      </w:r>
      <w:r>
        <w:rPr>
          <w:rFonts w:hint="eastAsia" w:ascii="宋体" w:hAnsi="宋体" w:eastAsia="宋体" w:cs="宋体"/>
          <w:szCs w:val="24"/>
          <w:highlight w:val="none"/>
          <w:lang w:val="en-US" w:eastAsia="zh-CN"/>
        </w:rPr>
        <w:t>。</w:t>
      </w:r>
    </w:p>
    <w:p>
      <w:pPr>
        <w:spacing w:line="360" w:lineRule="auto"/>
        <w:ind w:right="25" w:rightChars="12" w:firstLine="420" w:firstLineChars="200"/>
        <w:jc w:val="left"/>
        <w:rPr>
          <w:rFonts w:hint="eastAsia" w:ascii="宋体" w:hAnsi="宋体" w:eastAsia="宋体" w:cs="宋体"/>
          <w:szCs w:val="24"/>
          <w:highlight w:val="none"/>
          <w:lang w:eastAsia="zh-CN"/>
        </w:rPr>
      </w:pPr>
      <w:r>
        <w:rPr>
          <w:rFonts w:hint="eastAsia" w:ascii="宋体" w:hAnsi="宋体" w:eastAsia="宋体" w:cs="宋体"/>
          <w:szCs w:val="24"/>
          <w:highlight w:val="none"/>
        </w:rPr>
        <w:t>2</w:t>
      </w:r>
      <w:r>
        <w:rPr>
          <w:rFonts w:hint="eastAsia" w:ascii="宋体" w:hAnsi="宋体" w:eastAsia="宋体" w:cs="宋体"/>
          <w:szCs w:val="24"/>
          <w:highlight w:val="none"/>
          <w:lang w:val="en-US" w:eastAsia="zh-CN"/>
        </w:rPr>
        <w:t>、</w:t>
      </w:r>
      <w:r>
        <w:rPr>
          <w:rFonts w:hint="eastAsia" w:ascii="宋体" w:hAnsi="宋体" w:eastAsia="宋体" w:cs="宋体"/>
          <w:szCs w:val="24"/>
          <w:highlight w:val="none"/>
        </w:rPr>
        <w:t>合同</w:t>
      </w:r>
      <w:r>
        <w:rPr>
          <w:rFonts w:hint="eastAsia" w:ascii="宋体" w:hAnsi="宋体" w:eastAsia="宋体" w:cs="宋体"/>
          <w:szCs w:val="24"/>
          <w:highlight w:val="none"/>
          <w:lang w:eastAsia="zh-CN"/>
        </w:rPr>
        <w:t>签订</w:t>
      </w:r>
      <w:r>
        <w:rPr>
          <w:rFonts w:hint="eastAsia" w:ascii="宋体" w:hAnsi="宋体" w:eastAsia="宋体" w:cs="宋体"/>
          <w:szCs w:val="24"/>
          <w:highlight w:val="none"/>
        </w:rPr>
        <w:t>后，乙方立即支付合同</w:t>
      </w:r>
      <w:r>
        <w:rPr>
          <w:rFonts w:hint="eastAsia" w:ascii="宋体" w:hAnsi="宋体" w:eastAsia="宋体" w:cs="宋体"/>
          <w:szCs w:val="24"/>
          <w:highlight w:val="none"/>
          <w:lang w:val="en-US" w:eastAsia="zh-CN"/>
        </w:rPr>
        <w:t>预估</w:t>
      </w:r>
      <w:r>
        <w:rPr>
          <w:rFonts w:hint="eastAsia" w:ascii="宋体" w:hAnsi="宋体" w:eastAsia="宋体" w:cs="宋体"/>
          <w:szCs w:val="24"/>
          <w:highlight w:val="none"/>
        </w:rPr>
        <w:t>出售费用</w:t>
      </w:r>
      <w:r>
        <w:rPr>
          <w:rFonts w:hint="eastAsia" w:ascii="宋体" w:hAnsi="宋体" w:eastAsia="宋体" w:cs="宋体"/>
          <w:szCs w:val="24"/>
          <w:highlight w:val="none"/>
          <w:lang w:val="en-US" w:eastAsia="zh-CN"/>
        </w:rPr>
        <w:t>的100%</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最终出售费用待过磅计量全部完成后，按照实际重量计算费用后据实结算，费用多退少补。</w:t>
      </w:r>
      <w:r>
        <w:rPr>
          <w:rFonts w:hint="eastAsia" w:ascii="宋体" w:hAnsi="宋体" w:eastAsia="宋体" w:cs="宋体"/>
          <w:szCs w:val="24"/>
          <w:highlight w:val="none"/>
        </w:rPr>
        <w:t>乙方先行缴纳的竞</w:t>
      </w:r>
      <w:r>
        <w:rPr>
          <w:rFonts w:hint="eastAsia" w:ascii="宋体" w:hAnsi="宋体" w:cs="宋体"/>
          <w:szCs w:val="24"/>
          <w:highlight w:val="none"/>
          <w:lang w:val="en-US" w:eastAsia="zh-CN"/>
        </w:rPr>
        <w:t>卖</w:t>
      </w:r>
      <w:r>
        <w:rPr>
          <w:rFonts w:hint="eastAsia" w:ascii="宋体" w:hAnsi="宋体" w:eastAsia="宋体" w:cs="宋体"/>
          <w:szCs w:val="24"/>
          <w:highlight w:val="none"/>
        </w:rPr>
        <w:t>保证金</w:t>
      </w:r>
      <w:r>
        <w:rPr>
          <w:rFonts w:hint="eastAsia" w:ascii="宋体" w:hAnsi="宋体" w:cs="宋体"/>
          <w:szCs w:val="24"/>
          <w:highlight w:val="none"/>
          <w:lang w:val="en-US" w:eastAsia="zh-CN"/>
        </w:rPr>
        <w:t>9000</w:t>
      </w:r>
      <w:r>
        <w:rPr>
          <w:rFonts w:hint="eastAsia" w:ascii="宋体" w:hAnsi="宋体" w:eastAsia="宋体" w:cs="宋体"/>
          <w:szCs w:val="24"/>
          <w:highlight w:val="none"/>
        </w:rPr>
        <w:t>元</w:t>
      </w:r>
      <w:r>
        <w:rPr>
          <w:rFonts w:hint="eastAsia" w:ascii="宋体" w:hAnsi="宋体" w:eastAsia="宋体" w:cs="宋体"/>
          <w:szCs w:val="24"/>
          <w:highlight w:val="none"/>
          <w:lang w:eastAsia="zh-CN"/>
        </w:rPr>
        <w:t>，在全部废旧物资按甲方要求处理完成后予以退还。</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甲方在收到乙方支付</w:t>
      </w:r>
      <w:r>
        <w:rPr>
          <w:rFonts w:hint="eastAsia" w:ascii="宋体" w:hAnsi="宋体" w:eastAsia="宋体" w:cs="宋体"/>
          <w:szCs w:val="24"/>
          <w:highlight w:val="none"/>
          <w:lang w:val="en-US" w:eastAsia="zh-CN"/>
        </w:rPr>
        <w:t>预缴</w:t>
      </w:r>
      <w:r>
        <w:rPr>
          <w:rFonts w:hint="eastAsia" w:ascii="宋体" w:hAnsi="宋体" w:eastAsia="宋体" w:cs="宋体"/>
          <w:szCs w:val="24"/>
          <w:highlight w:val="none"/>
        </w:rPr>
        <w:t>合同</w:t>
      </w:r>
      <w:r>
        <w:rPr>
          <w:rFonts w:hint="eastAsia" w:ascii="宋体" w:hAnsi="宋体" w:eastAsia="宋体" w:cs="宋体"/>
          <w:szCs w:val="24"/>
          <w:highlight w:val="none"/>
          <w:lang w:eastAsia="zh-CN"/>
        </w:rPr>
        <w:t>全额</w:t>
      </w:r>
      <w:r>
        <w:rPr>
          <w:rFonts w:hint="eastAsia" w:ascii="宋体" w:hAnsi="宋体" w:eastAsia="宋体" w:cs="宋体"/>
          <w:szCs w:val="24"/>
          <w:highlight w:val="none"/>
        </w:rPr>
        <w:t>费用后</w:t>
      </w:r>
      <w:r>
        <w:rPr>
          <w:rFonts w:hint="eastAsia" w:ascii="宋体" w:hAnsi="宋体" w:cs="宋体"/>
          <w:szCs w:val="24"/>
          <w:highlight w:val="none"/>
          <w:lang w:eastAsia="zh-CN"/>
        </w:rPr>
        <w:t>，</w:t>
      </w:r>
      <w:r>
        <w:rPr>
          <w:rFonts w:hint="eastAsia" w:ascii="宋体" w:hAnsi="宋体" w:eastAsia="宋体" w:cs="宋体"/>
          <w:szCs w:val="24"/>
          <w:highlight w:val="none"/>
        </w:rPr>
        <w:t>向乙方开具收款收据</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待最终结算后再开具全额的增值税专用发票，税率13%）</w:t>
      </w:r>
      <w:r>
        <w:rPr>
          <w:rFonts w:hint="eastAsia" w:ascii="宋体" w:hAnsi="宋体" w:eastAsia="宋体" w:cs="宋体"/>
          <w:szCs w:val="24"/>
          <w:highlight w:val="none"/>
        </w:rPr>
        <w:t>，并通知乙方现场装运废旧物资。乙方自备切割、搬运、装卸、运输等工具，要求施工人员应具有相应的操作证，费用由乙方自行承担。在装卸运输过程中需保持环境卫生、不得随意丢弃</w:t>
      </w:r>
      <w:r>
        <w:rPr>
          <w:rFonts w:hint="eastAsia" w:ascii="宋体" w:hAnsi="宋体" w:eastAsia="宋体" w:cs="宋体"/>
          <w:szCs w:val="24"/>
          <w:highlight w:val="none"/>
          <w:lang w:val="en-US" w:eastAsia="zh-CN"/>
        </w:rPr>
        <w:t>任何</w:t>
      </w:r>
      <w:r>
        <w:rPr>
          <w:rFonts w:hint="eastAsia" w:ascii="宋体" w:hAnsi="宋体" w:eastAsia="宋体" w:cs="宋体"/>
          <w:szCs w:val="24"/>
          <w:highlight w:val="none"/>
        </w:rPr>
        <w:t>垃圾、不损坏花草树木、不损坏建、构筑物或其他附属设施。乙方必须在现场设专人进行安全监护，在切割、搬运、装卸、运输等过程中发生的一切安全事故与</w:t>
      </w:r>
      <w:r>
        <w:rPr>
          <w:rFonts w:hint="eastAsia" w:ascii="宋体" w:hAnsi="宋体" w:eastAsia="宋体" w:cs="宋体"/>
          <w:szCs w:val="24"/>
          <w:highlight w:val="none"/>
          <w:lang w:val="en-US" w:eastAsia="zh-CN"/>
        </w:rPr>
        <w:t>甲方</w:t>
      </w:r>
      <w:r>
        <w:rPr>
          <w:rFonts w:hint="eastAsia" w:ascii="宋体" w:hAnsi="宋体" w:eastAsia="宋体" w:cs="宋体"/>
          <w:szCs w:val="24"/>
          <w:highlight w:val="none"/>
        </w:rPr>
        <w:t>方无关</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乙方在甲方现场须</w:t>
      </w:r>
      <w:r>
        <w:rPr>
          <w:rFonts w:hint="eastAsia" w:ascii="宋体" w:hAnsi="宋体" w:eastAsia="宋体" w:cs="宋体"/>
          <w:szCs w:val="24"/>
          <w:highlight w:val="none"/>
        </w:rPr>
        <w:t>遵守甲方的现场安全管理规定</w:t>
      </w:r>
      <w:r>
        <w:rPr>
          <w:rFonts w:hint="eastAsia" w:ascii="宋体" w:hAnsi="宋体" w:eastAsia="宋体" w:cs="宋体"/>
          <w:szCs w:val="24"/>
          <w:highlight w:val="none"/>
          <w:lang w:eastAsia="zh-CN"/>
        </w:rPr>
        <w:t>，</w:t>
      </w:r>
      <w:r>
        <w:rPr>
          <w:rFonts w:hint="eastAsia" w:ascii="宋体" w:hAnsi="宋体" w:eastAsia="宋体" w:cs="宋体"/>
          <w:szCs w:val="24"/>
          <w:highlight w:val="none"/>
        </w:rPr>
        <w:t>装车及装运过程中相关人员的安全由乙方自行负责。废旧物资出厂时，应严格按照甲方既定的制度办理出门条等审批手续</w:t>
      </w:r>
      <w:r>
        <w:rPr>
          <w:rFonts w:hint="eastAsia" w:ascii="宋体" w:hAnsi="宋体" w:eastAsia="宋体" w:cs="宋体"/>
          <w:szCs w:val="24"/>
          <w:highlight w:val="none"/>
          <w:lang w:eastAsia="zh-CN"/>
        </w:rPr>
        <w:t>，</w:t>
      </w:r>
      <w:r>
        <w:rPr>
          <w:rFonts w:hint="eastAsia" w:ascii="宋体" w:hAnsi="宋体" w:eastAsia="宋体" w:cs="宋体"/>
          <w:szCs w:val="24"/>
          <w:highlight w:val="none"/>
        </w:rPr>
        <w:t>中途放弃执行或未按</w:t>
      </w:r>
      <w:r>
        <w:rPr>
          <w:rFonts w:hint="eastAsia" w:ascii="宋体" w:hAnsi="宋体" w:eastAsia="宋体" w:cs="宋体"/>
          <w:szCs w:val="24"/>
          <w:highlight w:val="none"/>
          <w:lang w:val="en-US" w:eastAsia="zh-CN"/>
        </w:rPr>
        <w:t>甲方</w:t>
      </w:r>
      <w:r>
        <w:rPr>
          <w:rFonts w:hint="eastAsia" w:ascii="宋体" w:hAnsi="宋体" w:eastAsia="宋体" w:cs="宋体"/>
          <w:szCs w:val="24"/>
          <w:highlight w:val="none"/>
        </w:rPr>
        <w:t>要求运出</w:t>
      </w:r>
      <w:r>
        <w:rPr>
          <w:rFonts w:hint="eastAsia" w:ascii="宋体" w:hAnsi="宋体" w:eastAsia="宋体" w:cs="宋体"/>
          <w:szCs w:val="24"/>
          <w:highlight w:val="none"/>
          <w:lang w:val="en-US" w:eastAsia="zh-CN"/>
        </w:rPr>
        <w:t>甲方</w:t>
      </w:r>
      <w:r>
        <w:rPr>
          <w:rFonts w:hint="eastAsia" w:ascii="宋体" w:hAnsi="宋体" w:eastAsia="宋体" w:cs="宋体"/>
          <w:szCs w:val="24"/>
          <w:highlight w:val="none"/>
        </w:rPr>
        <w:t>界区，视同</w:t>
      </w:r>
      <w:r>
        <w:rPr>
          <w:rFonts w:hint="eastAsia" w:ascii="宋体" w:hAnsi="宋体" w:eastAsia="宋体" w:cs="宋体"/>
          <w:szCs w:val="24"/>
          <w:highlight w:val="none"/>
          <w:lang w:val="en-US" w:eastAsia="zh-CN"/>
        </w:rPr>
        <w:t>乙方</w:t>
      </w:r>
      <w:r>
        <w:rPr>
          <w:rFonts w:hint="eastAsia" w:ascii="宋体" w:hAnsi="宋体" w:eastAsia="宋体" w:cs="宋体"/>
          <w:szCs w:val="24"/>
          <w:highlight w:val="none"/>
        </w:rPr>
        <w:t>自动放弃购买权，</w:t>
      </w:r>
      <w:r>
        <w:rPr>
          <w:rFonts w:hint="eastAsia" w:ascii="宋体" w:hAnsi="宋体" w:eastAsia="宋体" w:cs="宋体"/>
          <w:szCs w:val="24"/>
          <w:highlight w:val="none"/>
          <w:lang w:val="en-US" w:eastAsia="zh-CN"/>
        </w:rPr>
        <w:t>甲方</w:t>
      </w:r>
      <w:r>
        <w:rPr>
          <w:rFonts w:hint="eastAsia" w:ascii="宋体" w:hAnsi="宋体" w:eastAsia="宋体" w:cs="宋体"/>
          <w:szCs w:val="24"/>
          <w:highlight w:val="none"/>
        </w:rPr>
        <w:t>有权扣除</w:t>
      </w:r>
      <w:r>
        <w:rPr>
          <w:rFonts w:hint="eastAsia" w:ascii="宋体" w:hAnsi="宋体" w:eastAsia="宋体" w:cs="宋体"/>
          <w:szCs w:val="24"/>
          <w:highlight w:val="none"/>
          <w:lang w:val="en-US" w:eastAsia="zh-CN"/>
        </w:rPr>
        <w:t>乙方</w:t>
      </w:r>
      <w:r>
        <w:rPr>
          <w:rFonts w:hint="eastAsia" w:ascii="宋体" w:hAnsi="宋体" w:eastAsia="宋体" w:cs="宋体"/>
          <w:szCs w:val="24"/>
          <w:highlight w:val="none"/>
        </w:rPr>
        <w:t>全部竞价保证金，且有权对该批物资另行处理</w:t>
      </w:r>
      <w:r>
        <w:rPr>
          <w:rFonts w:hint="eastAsia" w:ascii="宋体" w:hAnsi="宋体" w:eastAsia="宋体" w:cs="宋体"/>
          <w:szCs w:val="24"/>
          <w:highlight w:val="none"/>
          <w:lang w:eastAsia="zh-CN"/>
        </w:rPr>
        <w:t>。</w:t>
      </w:r>
      <w:r>
        <w:rPr>
          <w:rFonts w:hint="eastAsia" w:ascii="宋体" w:hAnsi="宋体" w:eastAsia="宋体" w:cs="宋体"/>
          <w:szCs w:val="24"/>
          <w:highlight w:val="none"/>
        </w:rPr>
        <w:t>乙方必须清理售出物资现场，</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甲方收款帐户：</w:t>
      </w:r>
    </w:p>
    <w:p>
      <w:pPr>
        <w:spacing w:line="360" w:lineRule="auto"/>
        <w:ind w:right="25" w:rightChars="12" w:firstLine="420" w:firstLineChars="200"/>
        <w:jc w:val="left"/>
        <w:rPr>
          <w:rFonts w:hint="eastAsia" w:ascii="宋体" w:hAnsi="宋体" w:eastAsia="宋体" w:cs="宋体"/>
          <w:szCs w:val="24"/>
          <w:highlight w:val="none"/>
          <w:lang w:eastAsia="zh-CN"/>
        </w:rPr>
      </w:pPr>
      <w:r>
        <w:rPr>
          <w:rFonts w:hint="eastAsia" w:ascii="宋体" w:hAnsi="宋体" w:eastAsia="宋体" w:cs="宋体"/>
          <w:szCs w:val="24"/>
          <w:highlight w:val="none"/>
        </w:rPr>
        <w:t>开户单位：</w:t>
      </w:r>
      <w:r>
        <w:rPr>
          <w:rFonts w:hint="eastAsia" w:ascii="宋体" w:hAnsi="宋体" w:eastAsia="宋体" w:cs="宋体"/>
          <w:szCs w:val="24"/>
          <w:highlight w:val="none"/>
          <w:lang w:eastAsia="zh-CN"/>
        </w:rPr>
        <w:t>四川川投电力开发有限责任公司</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开 户 行：</w:t>
      </w:r>
      <w:r>
        <w:rPr>
          <w:rFonts w:hint="eastAsia" w:ascii="宋体" w:hAnsi="宋体" w:eastAsia="宋体" w:cs="宋体"/>
          <w:szCs w:val="24"/>
          <w:highlight w:val="none"/>
          <w:lang w:eastAsia="zh-CN"/>
        </w:rPr>
        <w:t>中国建设银行股份有限公司成都新华支</w:t>
      </w:r>
      <w:r>
        <w:rPr>
          <w:rFonts w:hint="eastAsia" w:ascii="宋体" w:hAnsi="宋体" w:eastAsia="宋体" w:cs="宋体"/>
          <w:szCs w:val="24"/>
          <w:highlight w:val="none"/>
          <w:lang w:val="en-US" w:eastAsia="zh-CN"/>
        </w:rPr>
        <w:t>行</w:t>
      </w:r>
      <w:r>
        <w:rPr>
          <w:rFonts w:hint="eastAsia" w:ascii="宋体" w:hAnsi="宋体" w:eastAsia="宋体" w:cs="宋体"/>
          <w:szCs w:val="24"/>
          <w:highlight w:val="none"/>
        </w:rPr>
        <w:t xml:space="preserve">   </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帐    号：</w:t>
      </w:r>
      <w:r>
        <w:rPr>
          <w:rFonts w:hint="eastAsia" w:ascii="宋体" w:hAnsi="宋体" w:eastAsia="宋体" w:cs="宋体"/>
          <w:szCs w:val="24"/>
          <w:highlight w:val="none"/>
          <w:lang w:eastAsia="zh-CN"/>
        </w:rPr>
        <w:t>5100 1870 8360 5037 2931</w:t>
      </w:r>
      <w:r>
        <w:rPr>
          <w:rFonts w:hint="eastAsia" w:ascii="宋体" w:hAnsi="宋体" w:eastAsia="宋体" w:cs="宋体"/>
          <w:szCs w:val="24"/>
          <w:highlight w:val="none"/>
        </w:rPr>
        <w:t xml:space="preserve">          </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 xml:space="preserve">联系电话：028-86090636 </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3、本合同工作内容实施地址：</w:t>
      </w:r>
      <w:r>
        <w:rPr>
          <w:rFonts w:hint="eastAsia" w:ascii="宋体" w:hAnsi="宋体" w:cs="宋体"/>
          <w:szCs w:val="24"/>
          <w:highlight w:val="none"/>
          <w:lang w:val="en-US" w:eastAsia="zh-CN"/>
        </w:rPr>
        <w:t>眉山市</w:t>
      </w:r>
      <w:r>
        <w:rPr>
          <w:rFonts w:hint="eastAsia" w:ascii="宋体" w:hAnsi="宋体" w:eastAsia="宋体" w:cs="宋体"/>
          <w:szCs w:val="24"/>
          <w:highlight w:val="none"/>
        </w:rPr>
        <w:t>洪雅县止戈镇安宁村</w:t>
      </w:r>
      <w:r>
        <w:rPr>
          <w:rFonts w:hint="eastAsia" w:ascii="宋体" w:hAnsi="宋体" w:eastAsia="宋体" w:cs="宋体"/>
          <w:szCs w:val="24"/>
          <w:highlight w:val="none"/>
          <w:lang w:eastAsia="zh-CN"/>
        </w:rPr>
        <w:t>百花滩水电站</w:t>
      </w:r>
      <w:r>
        <w:rPr>
          <w:rFonts w:hint="eastAsia" w:ascii="宋体" w:hAnsi="宋体" w:cs="宋体"/>
          <w:szCs w:val="24"/>
          <w:highlight w:val="none"/>
          <w:lang w:val="en-US" w:eastAsia="zh-CN"/>
        </w:rPr>
        <w:t>/眉山市洪雅县中保镇义公村高奉山水电站/凉山州甘洛县嘎日乡觉莫村四组玉田水电站/雅安市天全县脚基坪桥脚基坪水电站</w:t>
      </w:r>
      <w:r>
        <w:rPr>
          <w:rFonts w:hint="eastAsia" w:ascii="宋体" w:hAnsi="宋体" w:eastAsia="宋体" w:cs="宋体"/>
          <w:szCs w:val="24"/>
          <w:highlight w:val="none"/>
        </w:rPr>
        <w:t>。</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4、双方应严格按照合同附件《</w:t>
      </w:r>
      <w:bookmarkStart w:id="33" w:name="OLE_LINK2"/>
      <w:r>
        <w:rPr>
          <w:rFonts w:hint="eastAsia" w:ascii="宋体" w:hAnsi="宋体" w:eastAsia="宋体" w:cs="宋体"/>
          <w:szCs w:val="24"/>
          <w:highlight w:val="none"/>
          <w:lang w:val="en-US" w:eastAsia="zh-CN"/>
        </w:rPr>
        <w:t>百花滩</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高奉山</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脚基坪</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玉田</w:t>
      </w:r>
      <w:r>
        <w:rPr>
          <w:rFonts w:hint="eastAsia" w:ascii="宋体" w:hAnsi="宋体" w:eastAsia="宋体" w:cs="宋体"/>
          <w:szCs w:val="24"/>
          <w:highlight w:val="none"/>
          <w:lang w:val="en-US" w:eastAsia="zh-CN"/>
        </w:rPr>
        <w:t>公司</w:t>
      </w:r>
      <w:bookmarkEnd w:id="33"/>
      <w:r>
        <w:rPr>
          <w:rFonts w:hint="eastAsia" w:ascii="宋体" w:hAnsi="宋体" w:eastAsia="宋体" w:cs="宋体"/>
          <w:szCs w:val="24"/>
          <w:highlight w:val="none"/>
          <w:lang w:val="en-US" w:eastAsia="zh-CN"/>
        </w:rPr>
        <w:t>废旧物资处置公开竞卖出售</w:t>
      </w:r>
      <w:r>
        <w:rPr>
          <w:rFonts w:hint="eastAsia" w:ascii="宋体" w:hAnsi="宋体" w:eastAsia="宋体" w:cs="宋体"/>
          <w:szCs w:val="24"/>
          <w:highlight w:val="none"/>
        </w:rPr>
        <w:t>清单报价表》清点、计量出售的废旧物资，甲方指派出业务部门的人员与乙方共同参与，根据清点、计量结果在相应单据上签字确认，以此为结算依据。清点、计量结果若与合同附件《</w:t>
      </w:r>
      <w:r>
        <w:rPr>
          <w:rFonts w:hint="eastAsia" w:ascii="宋体" w:hAnsi="宋体" w:eastAsia="宋体" w:cs="宋体"/>
          <w:szCs w:val="24"/>
          <w:highlight w:val="none"/>
          <w:lang w:val="en-US" w:eastAsia="zh-CN"/>
        </w:rPr>
        <w:t>百花滩</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高奉山</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脚基坪</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玉田</w:t>
      </w:r>
      <w:r>
        <w:rPr>
          <w:rFonts w:hint="eastAsia" w:ascii="宋体" w:hAnsi="宋体" w:eastAsia="宋体" w:cs="宋体"/>
          <w:szCs w:val="24"/>
          <w:highlight w:val="none"/>
          <w:lang w:val="en-US" w:eastAsia="zh-CN"/>
        </w:rPr>
        <w:t>公司</w:t>
      </w:r>
      <w:r>
        <w:rPr>
          <w:rFonts w:hint="eastAsia" w:ascii="宋体" w:hAnsi="宋体" w:cs="宋体"/>
          <w:szCs w:val="24"/>
          <w:highlight w:val="none"/>
          <w:lang w:eastAsia="zh-CN"/>
        </w:rPr>
        <w:t>废旧物资</w:t>
      </w:r>
      <w:r>
        <w:rPr>
          <w:rFonts w:hint="eastAsia" w:ascii="宋体" w:hAnsi="宋体" w:cs="宋体"/>
          <w:szCs w:val="24"/>
          <w:highlight w:val="none"/>
          <w:lang w:val="en-US" w:eastAsia="zh-CN"/>
        </w:rPr>
        <w:t>处理</w:t>
      </w:r>
      <w:r>
        <w:rPr>
          <w:rFonts w:hint="eastAsia" w:ascii="宋体" w:hAnsi="宋体" w:cs="宋体"/>
          <w:szCs w:val="24"/>
          <w:highlight w:val="none"/>
          <w:lang w:eastAsia="zh-CN"/>
        </w:rPr>
        <w:t>公开竞卖出售清单价格表</w:t>
      </w:r>
      <w:r>
        <w:rPr>
          <w:rFonts w:hint="eastAsia" w:ascii="宋体" w:hAnsi="宋体" w:eastAsia="宋体" w:cs="宋体"/>
          <w:szCs w:val="24"/>
          <w:highlight w:val="none"/>
        </w:rPr>
        <w:t>》项目及数量有出入则按此表中的单价计算，核算最终价款，具实结清废旧物资价款。</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5、合同签订后，乙方应尽快安排转运时间，派遣具有承运资质的运输车辆，前往甲方进行转移运输。</w:t>
      </w:r>
    </w:p>
    <w:p>
      <w:pPr>
        <w:spacing w:line="360" w:lineRule="auto"/>
        <w:ind w:right="25" w:rightChars="12" w:firstLine="422" w:firstLineChars="200"/>
        <w:jc w:val="left"/>
        <w:rPr>
          <w:rFonts w:hint="eastAsia" w:ascii="宋体" w:hAnsi="宋体" w:eastAsia="宋体" w:cs="宋体"/>
          <w:b/>
          <w:bCs/>
          <w:szCs w:val="24"/>
          <w:highlight w:val="none"/>
        </w:rPr>
      </w:pPr>
      <w:r>
        <w:rPr>
          <w:rFonts w:hint="eastAsia" w:ascii="宋体" w:hAnsi="宋体" w:eastAsia="宋体" w:cs="宋体"/>
          <w:b/>
          <w:bCs/>
          <w:szCs w:val="24"/>
          <w:highlight w:val="none"/>
        </w:rPr>
        <w:t>四、违约责任</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1、本合同执行期间，如遇不可抗拒力因素（如战争、地震、洪灾、强降雨、地质灾害、职能部门政策变更、政府管制等），致使合同无法履行时，甲、乙双方均不承担违约责任，并按有关法规政策及时协调处理。</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2、乙方废旧物资运输期间，在甲方厂界内转运过程中发生的安全和环保责任事故，根据事故调查结果，由责任方承担相应安全环保责任。乙方转运人员应听从甲方的现场指挥。</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3、乙方拒收甲方的废旧物资所造成的一切责任由乙方承担，甲方不予以返还乙方已支付的出售款项，不承担因此造成的所有责任。</w:t>
      </w:r>
    </w:p>
    <w:p>
      <w:pPr>
        <w:spacing w:line="360" w:lineRule="auto"/>
        <w:ind w:right="25" w:rightChars="12" w:firstLine="420" w:firstLineChars="200"/>
        <w:jc w:val="left"/>
        <w:rPr>
          <w:rFonts w:hint="eastAsia" w:ascii="宋体" w:hAnsi="宋体" w:eastAsia="宋体" w:cs="宋体"/>
          <w:szCs w:val="24"/>
          <w:highlight w:val="none"/>
        </w:rPr>
      </w:pPr>
      <w:r>
        <w:rPr>
          <w:rFonts w:hint="eastAsia" w:ascii="宋体" w:hAnsi="宋体" w:eastAsia="宋体" w:cs="宋体"/>
          <w:szCs w:val="24"/>
          <w:highlight w:val="none"/>
        </w:rPr>
        <w:t>4、合同范围内的所有废旧物资的物理、化学性质状态以现场实物为准，甲方不作任何质量承诺，乙方应按国家相关规定对甲方出售的废旧物资进行处理。废旧物资出售后，产生的相关安全、环保法律责任与甲方无关。</w:t>
      </w:r>
    </w:p>
    <w:p>
      <w:pPr>
        <w:spacing w:line="360" w:lineRule="auto"/>
        <w:ind w:right="25" w:rightChars="12" w:firstLine="420" w:firstLineChars="200"/>
        <w:jc w:val="left"/>
        <w:rPr>
          <w:rFonts w:hint="eastAsia" w:ascii="宋体" w:hAnsi="宋体" w:eastAsia="宋体" w:cs="宋体"/>
          <w:b w:val="0"/>
          <w:bCs w:val="0"/>
          <w:szCs w:val="24"/>
          <w:highlight w:val="none"/>
        </w:rPr>
      </w:pPr>
      <w:r>
        <w:rPr>
          <w:rFonts w:hint="eastAsia" w:ascii="宋体" w:hAnsi="宋体" w:eastAsia="宋体" w:cs="宋体"/>
          <w:b w:val="0"/>
          <w:bCs w:val="0"/>
          <w:szCs w:val="24"/>
          <w:highlight w:val="none"/>
        </w:rPr>
        <w:t>五、本合同未尽事宜，甲、乙双方协商解决，协商结果形成条款，甲乙双方盖章后生效，作为本合同的补充条款。</w:t>
      </w:r>
    </w:p>
    <w:p>
      <w:pPr>
        <w:spacing w:line="360" w:lineRule="auto"/>
        <w:ind w:right="25" w:rightChars="12" w:firstLine="420" w:firstLineChars="200"/>
        <w:jc w:val="left"/>
        <w:rPr>
          <w:rFonts w:hint="eastAsia" w:ascii="宋体" w:hAnsi="宋体" w:eastAsia="宋体" w:cs="宋体"/>
          <w:b w:val="0"/>
          <w:bCs w:val="0"/>
          <w:szCs w:val="24"/>
          <w:highlight w:val="none"/>
        </w:rPr>
      </w:pPr>
      <w:r>
        <w:rPr>
          <w:rFonts w:hint="eastAsia" w:ascii="宋体" w:hAnsi="宋体" w:eastAsia="宋体" w:cs="宋体"/>
          <w:b w:val="0"/>
          <w:bCs w:val="0"/>
          <w:szCs w:val="24"/>
          <w:highlight w:val="none"/>
        </w:rPr>
        <w:t>六、本合同在执行过程中，如果甲、乙双方发生争议，双方应协商解决。协商不成或者任何一方不愿协商的，任何一方均可向</w:t>
      </w:r>
      <w:r>
        <w:rPr>
          <w:rFonts w:hint="eastAsia" w:ascii="宋体" w:hAnsi="宋体" w:cs="宋体"/>
          <w:b w:val="0"/>
          <w:bCs w:val="0"/>
          <w:szCs w:val="24"/>
          <w:highlight w:val="none"/>
          <w:lang w:val="en-US" w:eastAsia="zh-CN"/>
        </w:rPr>
        <w:t>甲方所在</w:t>
      </w:r>
      <w:r>
        <w:rPr>
          <w:rFonts w:hint="eastAsia" w:ascii="宋体" w:hAnsi="宋体" w:eastAsia="宋体" w:cs="宋体"/>
          <w:b w:val="0"/>
          <w:bCs w:val="0"/>
          <w:szCs w:val="24"/>
          <w:highlight w:val="none"/>
          <w:lang w:eastAsia="zh-CN"/>
        </w:rPr>
        <w:t>地仲裁委员会申请仲裁或向</w:t>
      </w:r>
      <w:r>
        <w:rPr>
          <w:rFonts w:hint="eastAsia" w:ascii="宋体" w:hAnsi="宋体" w:eastAsia="宋体" w:cs="宋体"/>
          <w:b w:val="0"/>
          <w:bCs w:val="0"/>
          <w:szCs w:val="24"/>
          <w:highlight w:val="none"/>
        </w:rPr>
        <w:t>人民法院提起诉讼。</w:t>
      </w:r>
    </w:p>
    <w:p>
      <w:pPr>
        <w:spacing w:line="360" w:lineRule="auto"/>
        <w:ind w:right="25" w:rightChars="12" w:firstLine="420" w:firstLineChars="200"/>
        <w:jc w:val="left"/>
        <w:rPr>
          <w:rFonts w:hint="eastAsia" w:ascii="宋体" w:hAnsi="宋体" w:eastAsia="宋体" w:cs="宋体"/>
          <w:b w:val="0"/>
          <w:bCs w:val="0"/>
          <w:szCs w:val="24"/>
          <w:highlight w:val="none"/>
        </w:rPr>
      </w:pPr>
      <w:r>
        <w:rPr>
          <w:rFonts w:hint="eastAsia" w:ascii="宋体" w:hAnsi="宋体" w:eastAsia="宋体" w:cs="宋体"/>
          <w:b w:val="0"/>
          <w:bCs w:val="0"/>
          <w:szCs w:val="24"/>
          <w:highlight w:val="none"/>
        </w:rPr>
        <w:t>七、本合同由甲乙双方签章后生效（包括附件：</w:t>
      </w:r>
      <w:r>
        <w:rPr>
          <w:rFonts w:hint="eastAsia" w:ascii="宋体" w:hAnsi="宋体" w:eastAsia="宋体" w:cs="宋体"/>
          <w:b w:val="0"/>
          <w:bCs w:val="0"/>
          <w:szCs w:val="24"/>
          <w:highlight w:val="none"/>
          <w:lang w:val="en-US" w:eastAsia="zh-CN"/>
        </w:rPr>
        <w:t>百花滩/高奉山/脚基坪/玉田公司废旧物资处置公开竞卖出售</w:t>
      </w:r>
      <w:r>
        <w:rPr>
          <w:rFonts w:hint="eastAsia" w:ascii="宋体" w:hAnsi="宋体" w:eastAsia="宋体" w:cs="宋体"/>
          <w:b w:val="0"/>
          <w:bCs w:val="0"/>
          <w:szCs w:val="24"/>
          <w:highlight w:val="none"/>
        </w:rPr>
        <w:t>清单报价表）。合同货款两清后自然失效。本合同一式捌份，甲方执陆份，乙方执贰份均具有同等法律效力。</w:t>
      </w:r>
    </w:p>
    <w:p>
      <w:pPr>
        <w:snapToGrid w:val="0"/>
        <w:spacing w:line="360" w:lineRule="auto"/>
        <w:ind w:firstLine="382" w:firstLineChars="182"/>
        <w:jc w:val="left"/>
        <w:rPr>
          <w:rFonts w:hint="eastAsia" w:ascii="宋体" w:hAnsi="宋体"/>
          <w:szCs w:val="24"/>
          <w:highlight w:val="none"/>
          <w:lang w:val="en-US" w:eastAsia="zh-CN"/>
        </w:rPr>
      </w:pPr>
    </w:p>
    <w:p>
      <w:pPr>
        <w:snapToGrid w:val="0"/>
        <w:spacing w:line="360" w:lineRule="auto"/>
        <w:ind w:firstLine="0" w:firstLineChars="0"/>
        <w:jc w:val="left"/>
        <w:rPr>
          <w:rFonts w:hint="eastAsia" w:ascii="宋体" w:hAnsi="宋体" w:eastAsia="宋体"/>
          <w:szCs w:val="24"/>
          <w:highlight w:val="none"/>
          <w:lang w:val="en-US" w:eastAsia="zh-CN"/>
        </w:rPr>
      </w:pPr>
      <w:r>
        <w:rPr>
          <w:rFonts w:hint="eastAsia" w:ascii="宋体" w:hAnsi="宋体"/>
          <w:szCs w:val="24"/>
          <w:highlight w:val="none"/>
          <w:lang w:val="en-US" w:eastAsia="zh-CN"/>
        </w:rPr>
        <w:t>附件：1.</w:t>
      </w:r>
      <w:r>
        <w:rPr>
          <w:rFonts w:hint="eastAsia" w:ascii="宋体" w:hAnsi="宋体" w:eastAsia="宋体" w:cs="宋体"/>
          <w:szCs w:val="24"/>
          <w:highlight w:val="none"/>
          <w:lang w:val="en-US" w:eastAsia="zh-CN"/>
        </w:rPr>
        <w:t>百花滩</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高奉山</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脚基坪</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玉田公司废旧物资处置公开竞卖出售</w:t>
      </w:r>
      <w:r>
        <w:rPr>
          <w:rFonts w:hint="eastAsia" w:ascii="宋体" w:hAnsi="宋体" w:eastAsia="宋体" w:cs="宋体"/>
          <w:szCs w:val="24"/>
          <w:highlight w:val="none"/>
        </w:rPr>
        <w:t>清单报价表</w:t>
      </w:r>
    </w:p>
    <w:p>
      <w:pPr>
        <w:snapToGrid w:val="0"/>
        <w:spacing w:line="360" w:lineRule="auto"/>
        <w:ind w:firstLine="630" w:firstLineChars="300"/>
        <w:jc w:val="left"/>
        <w:rPr>
          <w:rFonts w:hint="eastAsia" w:ascii="宋体" w:hAnsi="宋体"/>
          <w:szCs w:val="24"/>
          <w:highlight w:val="none"/>
        </w:rPr>
      </w:pPr>
      <w:r>
        <w:rPr>
          <w:rFonts w:hint="eastAsia" w:ascii="宋体" w:hAnsi="宋体"/>
          <w:szCs w:val="24"/>
          <w:highlight w:val="none"/>
          <w:lang w:val="en-US" w:eastAsia="zh-CN"/>
        </w:rPr>
        <w:t>2.</w:t>
      </w:r>
      <w:r>
        <w:rPr>
          <w:rFonts w:hint="eastAsia" w:ascii="宋体" w:hAnsi="宋体" w:eastAsia="宋体" w:cs="宋体"/>
          <w:szCs w:val="24"/>
          <w:highlight w:val="none"/>
          <w:lang w:val="en-US" w:eastAsia="zh-CN"/>
        </w:rPr>
        <w:t>百花滩</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高奉山</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脚基坪</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玉田公司</w:t>
      </w:r>
      <w:r>
        <w:rPr>
          <w:rFonts w:hint="eastAsia" w:ascii="宋体" w:hAnsi="宋体" w:eastAsia="宋体" w:cs="宋体"/>
          <w:szCs w:val="24"/>
          <w:highlight w:val="none"/>
        </w:rPr>
        <w:t>废旧物资</w:t>
      </w:r>
      <w:r>
        <w:rPr>
          <w:rFonts w:hint="eastAsia" w:ascii="宋体" w:hAnsi="宋体" w:eastAsia="宋体" w:cs="宋体"/>
          <w:szCs w:val="24"/>
          <w:highlight w:val="none"/>
          <w:lang w:val="en-US" w:eastAsia="zh-CN"/>
        </w:rPr>
        <w:t>签证单</w:t>
      </w:r>
    </w:p>
    <w:p>
      <w:pPr>
        <w:snapToGrid w:val="0"/>
        <w:spacing w:line="360" w:lineRule="auto"/>
        <w:ind w:firstLine="382" w:firstLineChars="182"/>
        <w:jc w:val="left"/>
        <w:rPr>
          <w:rFonts w:ascii="宋体" w:hAnsi="宋体"/>
          <w:szCs w:val="24"/>
          <w:highlight w:val="none"/>
        </w:rPr>
      </w:pPr>
    </w:p>
    <w:p>
      <w:pPr>
        <w:snapToGrid w:val="0"/>
        <w:spacing w:line="360" w:lineRule="auto"/>
        <w:ind w:firstLine="382" w:firstLineChars="182"/>
        <w:jc w:val="left"/>
        <w:rPr>
          <w:rFonts w:ascii="宋体" w:hAnsi="宋体"/>
          <w:szCs w:val="24"/>
          <w:highlight w:val="none"/>
        </w:rPr>
      </w:pPr>
    </w:p>
    <w:p>
      <w:pPr>
        <w:snapToGrid w:val="0"/>
        <w:spacing w:line="360" w:lineRule="auto"/>
        <w:ind w:firstLine="382" w:firstLineChars="182"/>
        <w:jc w:val="left"/>
        <w:rPr>
          <w:rFonts w:hint="eastAsia" w:ascii="宋体" w:hAnsi="宋体"/>
          <w:szCs w:val="24"/>
          <w:highlight w:val="none"/>
        </w:rPr>
      </w:pPr>
      <w:r>
        <w:rPr>
          <w:rFonts w:ascii="宋体" w:hAnsi="宋体"/>
          <w:szCs w:val="24"/>
          <w:highlight w:val="none"/>
        </w:rPr>
        <w:t>甲方（盖章）：</w:t>
      </w:r>
      <w:r>
        <w:rPr>
          <w:rFonts w:hint="eastAsia" w:ascii="宋体" w:hAnsi="宋体"/>
          <w:szCs w:val="24"/>
          <w:highlight w:val="none"/>
          <w:lang w:val="en-US" w:eastAsia="zh-CN"/>
        </w:rPr>
        <w:t xml:space="preserve">                   </w:t>
      </w:r>
      <w:r>
        <w:rPr>
          <w:rFonts w:hint="eastAsia" w:ascii="宋体" w:hAnsi="宋体"/>
          <w:szCs w:val="24"/>
          <w:highlight w:val="none"/>
        </w:rPr>
        <w:t xml:space="preserve">       </w:t>
      </w:r>
      <w:r>
        <w:rPr>
          <w:rFonts w:ascii="宋体" w:hAnsi="宋体"/>
          <w:szCs w:val="24"/>
          <w:highlight w:val="none"/>
        </w:rPr>
        <w:t>乙方（盖章）：</w:t>
      </w:r>
    </w:p>
    <w:p>
      <w:pPr>
        <w:snapToGrid w:val="0"/>
        <w:spacing w:line="360" w:lineRule="auto"/>
        <w:ind w:firstLine="1890" w:firstLineChars="900"/>
        <w:jc w:val="left"/>
        <w:rPr>
          <w:rFonts w:ascii="宋体" w:hAnsi="宋体"/>
          <w:szCs w:val="24"/>
          <w:highlight w:val="none"/>
        </w:rPr>
      </w:pPr>
      <w:r>
        <w:rPr>
          <w:rFonts w:hint="eastAsia" w:ascii="宋体" w:hAnsi="宋体"/>
          <w:szCs w:val="24"/>
          <w:highlight w:val="none"/>
        </w:rPr>
        <w:t xml:space="preserve">             </w:t>
      </w:r>
      <w:r>
        <w:rPr>
          <w:rFonts w:ascii="宋体" w:hAnsi="宋体"/>
          <w:szCs w:val="24"/>
          <w:highlight w:val="none"/>
        </w:rPr>
        <w:t> </w:t>
      </w:r>
    </w:p>
    <w:p>
      <w:pPr>
        <w:tabs>
          <w:tab w:val="left" w:pos="2265"/>
        </w:tabs>
        <w:snapToGrid w:val="0"/>
        <w:spacing w:line="360" w:lineRule="auto"/>
        <w:ind w:firstLine="480"/>
        <w:rPr>
          <w:rFonts w:ascii="宋体" w:hAnsi="宋体"/>
          <w:szCs w:val="24"/>
          <w:highlight w:val="none"/>
        </w:rPr>
      </w:pPr>
      <w:r>
        <w:rPr>
          <w:rFonts w:ascii="宋体" w:hAnsi="宋体"/>
          <w:szCs w:val="24"/>
          <w:highlight w:val="none"/>
        </w:rPr>
        <w:t>         </w:t>
      </w:r>
      <w:r>
        <w:rPr>
          <w:rFonts w:ascii="宋体" w:hAnsi="宋体"/>
          <w:szCs w:val="24"/>
          <w:highlight w:val="none"/>
        </w:rPr>
        <w:tab/>
      </w:r>
    </w:p>
    <w:p>
      <w:pPr>
        <w:ind w:left="420" w:leftChars="200" w:firstLine="0" w:firstLineChars="0"/>
        <w:rPr>
          <w:rFonts w:ascii="宋体" w:hAnsi="宋体"/>
          <w:szCs w:val="24"/>
          <w:highlight w:val="none"/>
        </w:rPr>
      </w:pPr>
      <w:r>
        <w:rPr>
          <w:rFonts w:ascii="宋体" w:hAnsi="宋体"/>
          <w:szCs w:val="24"/>
          <w:highlight w:val="none"/>
        </w:rPr>
        <w:t>法定代表人             </w:t>
      </w:r>
      <w:r>
        <w:rPr>
          <w:rFonts w:hint="eastAsia" w:ascii="宋体" w:hAnsi="宋体"/>
          <w:szCs w:val="24"/>
          <w:highlight w:val="none"/>
        </w:rPr>
        <w:t xml:space="preserve">   </w:t>
      </w:r>
      <w:r>
        <w:rPr>
          <w:rFonts w:ascii="宋体" w:hAnsi="宋体"/>
          <w:szCs w:val="24"/>
          <w:highlight w:val="none"/>
        </w:rPr>
        <w:t>法定代表人</w:t>
      </w:r>
      <w:r>
        <w:rPr>
          <w:rFonts w:ascii="宋体" w:hAnsi="宋体"/>
          <w:szCs w:val="24"/>
          <w:highlight w:val="none"/>
        </w:rPr>
        <w:br w:type="textWrapping"/>
      </w:r>
      <w:r>
        <w:rPr>
          <w:rFonts w:hint="eastAsia" w:ascii="宋体" w:hAnsi="宋体"/>
          <w:szCs w:val="24"/>
          <w:highlight w:val="none"/>
        </w:rPr>
        <w:t>或                                      或</w:t>
      </w:r>
    </w:p>
    <w:p>
      <w:pPr>
        <w:ind w:firstLine="420" w:firstLineChars="200"/>
        <w:rPr>
          <w:rFonts w:ascii="宋体" w:hAnsi="宋体"/>
          <w:szCs w:val="24"/>
          <w:highlight w:val="none"/>
        </w:rPr>
      </w:pPr>
      <w:r>
        <w:rPr>
          <w:rFonts w:ascii="宋体" w:hAnsi="宋体"/>
          <w:szCs w:val="24"/>
          <w:highlight w:val="none"/>
        </w:rPr>
        <w:t>委托代理人（签字）：        </w:t>
      </w:r>
      <w:r>
        <w:rPr>
          <w:rFonts w:hint="eastAsia" w:ascii="宋体" w:hAnsi="宋体"/>
          <w:szCs w:val="24"/>
          <w:highlight w:val="none"/>
        </w:rPr>
        <w:t xml:space="preserve">    </w:t>
      </w:r>
      <w:r>
        <w:rPr>
          <w:rFonts w:ascii="宋体" w:hAnsi="宋体"/>
          <w:szCs w:val="24"/>
          <w:highlight w:val="none"/>
        </w:rPr>
        <w:t>委托代理人（签字）：</w:t>
      </w:r>
      <w:r>
        <w:rPr>
          <w:rFonts w:ascii="宋体" w:hAnsi="宋体"/>
          <w:szCs w:val="24"/>
          <w:highlight w:val="none"/>
        </w:rPr>
        <w:br w:type="textWrapping"/>
      </w:r>
      <w:r>
        <w:rPr>
          <w:rFonts w:ascii="宋体" w:hAnsi="宋体"/>
          <w:szCs w:val="24"/>
          <w:highlight w:val="none"/>
        </w:rPr>
        <w:br w:type="textWrapping"/>
      </w:r>
    </w:p>
    <w:p>
      <w:pPr>
        <w:snapToGrid w:val="0"/>
        <w:spacing w:line="360" w:lineRule="auto"/>
        <w:ind w:firstLine="480"/>
        <w:rPr>
          <w:rFonts w:ascii="宋体" w:hAnsi="宋体"/>
          <w:szCs w:val="24"/>
          <w:highlight w:val="none"/>
        </w:rPr>
      </w:pPr>
      <w:r>
        <w:rPr>
          <w:rFonts w:hint="eastAsia" w:ascii="宋体" w:hAnsi="宋体"/>
          <w:szCs w:val="24"/>
          <w:highlight w:val="none"/>
        </w:rPr>
        <w:t xml:space="preserve">地  址：             </w:t>
      </w:r>
      <w:r>
        <w:rPr>
          <w:rFonts w:hint="eastAsia" w:ascii="宋体" w:hAnsi="宋体"/>
          <w:szCs w:val="24"/>
          <w:highlight w:val="none"/>
          <w:lang w:val="en-US" w:eastAsia="zh-CN"/>
        </w:rPr>
        <w:t xml:space="preserve">                  </w:t>
      </w:r>
      <w:r>
        <w:rPr>
          <w:rFonts w:hint="eastAsia" w:ascii="宋体" w:hAnsi="宋体"/>
          <w:szCs w:val="24"/>
          <w:highlight w:val="none"/>
        </w:rPr>
        <w:t>地  址：</w:t>
      </w:r>
    </w:p>
    <w:p>
      <w:pPr>
        <w:snapToGrid w:val="0"/>
        <w:spacing w:line="360" w:lineRule="auto"/>
        <w:ind w:firstLine="480"/>
        <w:rPr>
          <w:rFonts w:ascii="宋体" w:hAnsi="宋体"/>
          <w:szCs w:val="24"/>
          <w:highlight w:val="none"/>
        </w:rPr>
      </w:pPr>
      <w:r>
        <w:rPr>
          <w:rFonts w:hint="eastAsia" w:ascii="宋体" w:hAnsi="宋体"/>
          <w:szCs w:val="24"/>
          <w:highlight w:val="none"/>
        </w:rPr>
        <w:t xml:space="preserve">电  话：                   </w:t>
      </w:r>
      <w:r>
        <w:rPr>
          <w:rFonts w:hint="eastAsia" w:ascii="宋体" w:hAnsi="宋体"/>
          <w:szCs w:val="24"/>
          <w:highlight w:val="none"/>
          <w:lang w:val="en-US" w:eastAsia="zh-CN"/>
        </w:rPr>
        <w:t xml:space="preserve">            </w:t>
      </w:r>
      <w:r>
        <w:rPr>
          <w:rFonts w:hint="eastAsia" w:ascii="宋体" w:hAnsi="宋体"/>
          <w:szCs w:val="24"/>
          <w:highlight w:val="none"/>
        </w:rPr>
        <w:t>电  话：</w:t>
      </w:r>
    </w:p>
    <w:p>
      <w:pPr>
        <w:snapToGrid w:val="0"/>
        <w:spacing w:line="360" w:lineRule="auto"/>
        <w:ind w:firstLine="480"/>
        <w:rPr>
          <w:rFonts w:ascii="宋体" w:hAnsi="宋体"/>
          <w:szCs w:val="24"/>
          <w:highlight w:val="none"/>
        </w:rPr>
      </w:pPr>
      <w:r>
        <w:rPr>
          <w:rFonts w:hint="eastAsia" w:ascii="宋体" w:hAnsi="宋体"/>
          <w:szCs w:val="24"/>
          <w:highlight w:val="none"/>
          <w:lang w:val="en-US" w:eastAsia="zh-CN"/>
        </w:rPr>
        <w:t>税号</w:t>
      </w:r>
      <w:r>
        <w:rPr>
          <w:rFonts w:hint="eastAsia" w:ascii="宋体" w:hAnsi="宋体"/>
          <w:szCs w:val="24"/>
          <w:highlight w:val="none"/>
        </w:rPr>
        <w:t xml:space="preserve">：       </w:t>
      </w:r>
      <w:r>
        <w:rPr>
          <w:rFonts w:hint="eastAsia" w:ascii="宋体" w:hAnsi="宋体"/>
          <w:szCs w:val="24"/>
          <w:highlight w:val="none"/>
          <w:lang w:val="en-US" w:eastAsia="zh-CN"/>
        </w:rPr>
        <w:t xml:space="preserve">                          税</w:t>
      </w:r>
      <w:r>
        <w:rPr>
          <w:rFonts w:hint="eastAsia" w:ascii="宋体" w:hAnsi="宋体"/>
          <w:szCs w:val="24"/>
          <w:highlight w:val="none"/>
        </w:rPr>
        <w:t>号：</w:t>
      </w:r>
    </w:p>
    <w:p>
      <w:pPr>
        <w:snapToGrid w:val="0"/>
        <w:spacing w:line="360" w:lineRule="auto"/>
        <w:ind w:firstLine="480"/>
        <w:rPr>
          <w:rFonts w:hint="eastAsia" w:ascii="宋体" w:hAnsi="宋体"/>
          <w:szCs w:val="24"/>
          <w:highlight w:val="none"/>
        </w:rPr>
      </w:pPr>
      <w:r>
        <w:rPr>
          <w:rFonts w:hint="eastAsia" w:ascii="宋体" w:hAnsi="宋体"/>
          <w:szCs w:val="24"/>
          <w:highlight w:val="none"/>
        </w:rPr>
        <w:t>开户行：</w:t>
      </w:r>
      <w:r>
        <w:rPr>
          <w:rFonts w:hint="eastAsia" w:ascii="宋体" w:hAnsi="宋体"/>
          <w:szCs w:val="24"/>
          <w:highlight w:val="none"/>
          <w:lang w:val="en-US" w:eastAsia="zh-CN"/>
        </w:rPr>
        <w:t xml:space="preserve">                               </w:t>
      </w:r>
      <w:r>
        <w:rPr>
          <w:rFonts w:hint="eastAsia" w:ascii="宋体" w:hAnsi="宋体"/>
          <w:szCs w:val="24"/>
          <w:highlight w:val="none"/>
        </w:rPr>
        <w:t>开户行：</w:t>
      </w:r>
    </w:p>
    <w:p>
      <w:pPr>
        <w:snapToGrid w:val="0"/>
        <w:spacing w:line="360" w:lineRule="auto"/>
        <w:ind w:firstLine="480"/>
        <w:rPr>
          <w:rFonts w:ascii="宋体" w:hAnsi="宋体"/>
          <w:szCs w:val="24"/>
          <w:highlight w:val="none"/>
        </w:rPr>
      </w:pPr>
      <w:r>
        <w:rPr>
          <w:rFonts w:hint="eastAsia" w:ascii="宋体" w:hAnsi="宋体"/>
          <w:szCs w:val="24"/>
          <w:highlight w:val="none"/>
        </w:rPr>
        <w:t xml:space="preserve">帐  号： </w:t>
      </w:r>
      <w:r>
        <w:rPr>
          <w:rFonts w:hint="eastAsia" w:ascii="宋体" w:hAnsi="宋体"/>
          <w:szCs w:val="24"/>
          <w:highlight w:val="none"/>
          <w:lang w:val="en-US" w:eastAsia="zh-CN"/>
        </w:rPr>
        <w:t xml:space="preserve">    </w:t>
      </w:r>
      <w:r>
        <w:rPr>
          <w:rFonts w:hint="eastAsia" w:ascii="宋体" w:hAnsi="宋体"/>
          <w:szCs w:val="24"/>
          <w:highlight w:val="none"/>
        </w:rPr>
        <w:t xml:space="preserve"> </w:t>
      </w:r>
      <w:r>
        <w:rPr>
          <w:rFonts w:hint="eastAsia" w:ascii="宋体" w:hAnsi="宋体"/>
          <w:szCs w:val="24"/>
          <w:highlight w:val="none"/>
          <w:lang w:val="en-US" w:eastAsia="zh-CN"/>
        </w:rPr>
        <w:t xml:space="preserve">                         </w:t>
      </w:r>
      <w:r>
        <w:rPr>
          <w:rFonts w:hint="eastAsia" w:ascii="宋体" w:hAnsi="宋体"/>
          <w:szCs w:val="24"/>
          <w:highlight w:val="none"/>
        </w:rPr>
        <w:t xml:space="preserve">帐  号：        </w:t>
      </w:r>
    </w:p>
    <w:p>
      <w:pPr>
        <w:snapToGrid w:val="0"/>
        <w:spacing w:line="360" w:lineRule="auto"/>
        <w:ind w:firstLine="480"/>
        <w:rPr>
          <w:rFonts w:hint="eastAsia" w:ascii="宋体" w:hAnsi="宋体"/>
          <w:szCs w:val="24"/>
          <w:highlight w:val="none"/>
        </w:rPr>
      </w:pPr>
      <w:r>
        <w:rPr>
          <w:rFonts w:hint="eastAsia" w:ascii="宋体" w:hAnsi="宋体"/>
          <w:szCs w:val="24"/>
          <w:highlight w:val="none"/>
        </w:rPr>
        <w:t xml:space="preserve">      </w:t>
      </w:r>
    </w:p>
    <w:p>
      <w:pPr>
        <w:autoSpaceDE w:val="0"/>
        <w:autoSpaceDN w:val="0"/>
        <w:adjustRightInd w:val="0"/>
        <w:spacing w:line="720" w:lineRule="auto"/>
        <w:jc w:val="left"/>
        <w:textAlignment w:val="bottom"/>
        <w:rPr>
          <w:rFonts w:hint="eastAsia"/>
          <w:highlight w:val="none"/>
        </w:rPr>
      </w:pPr>
      <w:r>
        <w:rPr>
          <w:rFonts w:hint="eastAsia"/>
          <w:highlight w:val="none"/>
        </w:rPr>
        <w:t xml:space="preserve"> 签约时间：202</w:t>
      </w:r>
      <w:r>
        <w:rPr>
          <w:rFonts w:hint="eastAsia"/>
          <w:highlight w:val="none"/>
          <w:lang w:val="en-US" w:eastAsia="zh-CN"/>
        </w:rPr>
        <w:t>5</w:t>
      </w:r>
      <w:r>
        <w:rPr>
          <w:rFonts w:hint="eastAsia"/>
          <w:highlight w:val="none"/>
        </w:rPr>
        <w:t>年</w:t>
      </w:r>
      <w:r>
        <w:rPr>
          <w:rFonts w:hint="eastAsia"/>
          <w:highlight w:val="none"/>
          <w:lang w:val="en-US" w:eastAsia="zh-CN"/>
        </w:rPr>
        <w:t xml:space="preserve">  </w:t>
      </w:r>
      <w:r>
        <w:rPr>
          <w:rFonts w:hint="eastAsia"/>
          <w:highlight w:val="none"/>
        </w:rPr>
        <w:t xml:space="preserve">月  日    </w:t>
      </w:r>
      <w:r>
        <w:rPr>
          <w:rFonts w:hint="eastAsia"/>
          <w:highlight w:val="none"/>
        </w:rPr>
        <w:t xml:space="preserve">         </w:t>
      </w:r>
    </w:p>
    <w:p>
      <w:pPr>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lang w:eastAsia="zh-CN"/>
        </w:rPr>
        <w:br w:type="page"/>
      </w:r>
    </w:p>
    <w:p>
      <w:pPr>
        <w:keepNext w:val="0"/>
        <w:keepLines w:val="0"/>
        <w:pageBreakBefore w:val="0"/>
        <w:widowControl w:val="0"/>
        <w:kinsoku/>
        <w:wordWrap/>
        <w:overflowPunct/>
        <w:topLinePunct w:val="0"/>
        <w:autoSpaceDE w:val="0"/>
        <w:autoSpaceDN w:val="0"/>
        <w:bidi w:val="0"/>
        <w:adjustRightInd w:val="0"/>
        <w:snapToGrid/>
        <w:spacing w:line="0" w:lineRule="atLeast"/>
        <w:jc w:val="left"/>
        <w:textAlignment w:val="bottom"/>
        <w:rPr>
          <w:rFonts w:hint="eastAsia" w:ascii="宋体" w:hAnsi="宋体" w:eastAsia="宋体" w:cs="宋体"/>
          <w:b w:val="0"/>
          <w:bCs w:val="0"/>
          <w:sz w:val="21"/>
          <w:szCs w:val="21"/>
          <w:highlight w:val="none"/>
          <w:lang w:val="en-US" w:eastAsia="zh-CN"/>
        </w:rPr>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720" w:num="1"/>
          <w:formProt w:val="1"/>
          <w:docGrid w:type="lines" w:linePitch="312" w:charSpace="0"/>
        </w:sectPr>
      </w:pPr>
    </w:p>
    <w:p>
      <w:pPr>
        <w:keepNext w:val="0"/>
        <w:keepLines w:val="0"/>
        <w:pageBreakBefore w:val="0"/>
        <w:widowControl w:val="0"/>
        <w:kinsoku/>
        <w:wordWrap/>
        <w:overflowPunct/>
        <w:topLinePunct w:val="0"/>
        <w:autoSpaceDE w:val="0"/>
        <w:autoSpaceDN w:val="0"/>
        <w:bidi w:val="0"/>
        <w:adjustRightInd w:val="0"/>
        <w:snapToGrid/>
        <w:spacing w:line="0" w:lineRule="atLeast"/>
        <w:jc w:val="left"/>
        <w:textAlignment w:val="bottom"/>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附件1：</w:t>
      </w:r>
    </w:p>
    <w:p>
      <w:pPr>
        <w:shd w:val="clear" w:fill="auto"/>
        <w:jc w:val="center"/>
        <w:rPr>
          <w:rFonts w:hint="eastAsia" w:asciiTheme="majorEastAsia" w:hAnsiTheme="majorEastAsia" w:eastAsiaTheme="majorEastAsia" w:cstheme="majorEastAsia"/>
          <w:b/>
          <w:bCs/>
          <w:kern w:val="0"/>
          <w:sz w:val="32"/>
          <w:szCs w:val="32"/>
          <w:highlight w:val="none"/>
        </w:rPr>
      </w:pPr>
      <w:r>
        <w:rPr>
          <w:rFonts w:hint="eastAsia" w:asciiTheme="majorEastAsia" w:hAnsiTheme="majorEastAsia" w:eastAsiaTheme="majorEastAsia" w:cstheme="majorEastAsia"/>
          <w:b/>
          <w:bCs/>
          <w:kern w:val="0"/>
          <w:sz w:val="32"/>
          <w:szCs w:val="32"/>
          <w:highlight w:val="none"/>
          <w:lang w:val="en-US" w:eastAsia="zh-CN"/>
        </w:rPr>
        <w:t>四川洪雅高奉山水力发电有限公司废旧物资处置公开竞卖出售</w:t>
      </w:r>
      <w:r>
        <w:rPr>
          <w:rFonts w:hint="eastAsia" w:asciiTheme="majorEastAsia" w:hAnsiTheme="majorEastAsia" w:eastAsiaTheme="majorEastAsia" w:cstheme="majorEastAsia"/>
          <w:b/>
          <w:bCs/>
          <w:kern w:val="0"/>
          <w:sz w:val="32"/>
          <w:szCs w:val="32"/>
          <w:highlight w:val="none"/>
        </w:rPr>
        <w:t>清单报价表</w:t>
      </w:r>
    </w:p>
    <w:tbl>
      <w:tblPr>
        <w:tblStyle w:val="7"/>
        <w:tblW w:w="141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08"/>
        <w:gridCol w:w="2107"/>
        <w:gridCol w:w="2667"/>
        <w:gridCol w:w="1690"/>
        <w:gridCol w:w="1046"/>
        <w:gridCol w:w="946"/>
        <w:gridCol w:w="1437"/>
        <w:gridCol w:w="958"/>
        <w:gridCol w:w="978"/>
        <w:gridCol w:w="913"/>
        <w:gridCol w:w="9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5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序号</w:t>
            </w:r>
          </w:p>
        </w:tc>
        <w:tc>
          <w:tcPr>
            <w:tcW w:w="210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名称</w:t>
            </w:r>
          </w:p>
        </w:tc>
        <w:tc>
          <w:tcPr>
            <w:tcW w:w="266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规格型号</w:t>
            </w:r>
          </w:p>
        </w:tc>
        <w:tc>
          <w:tcPr>
            <w:tcW w:w="1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生产厂家</w:t>
            </w:r>
          </w:p>
        </w:tc>
        <w:tc>
          <w:tcPr>
            <w:tcW w:w="104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计量</w:t>
            </w:r>
          </w:p>
        </w:tc>
        <w:tc>
          <w:tcPr>
            <w:tcW w:w="9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数量</w:t>
            </w:r>
          </w:p>
        </w:tc>
        <w:tc>
          <w:tcPr>
            <w:tcW w:w="14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主要材质</w:t>
            </w: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重量（KG）</w:t>
            </w:r>
          </w:p>
        </w:tc>
        <w:tc>
          <w:tcPr>
            <w:tcW w:w="978"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i w:val="0"/>
                <w:color w:val="000000"/>
                <w:kern w:val="2"/>
                <w:sz w:val="20"/>
                <w:szCs w:val="20"/>
                <w:highlight w:val="none"/>
                <w:u w:val="none"/>
                <w:lang w:val="en-US" w:eastAsia="zh-CN" w:bidi="ar"/>
              </w:rPr>
            </w:pPr>
            <w:r>
              <w:rPr>
                <w:rFonts w:hint="eastAsia" w:ascii="宋体" w:hAnsi="宋体" w:eastAsia="宋体" w:cs="宋体"/>
                <w:b w:val="0"/>
                <w:i w:val="0"/>
                <w:color w:val="000000"/>
                <w:kern w:val="2"/>
                <w:sz w:val="20"/>
                <w:szCs w:val="20"/>
                <w:highlight w:val="none"/>
                <w:u w:val="none"/>
                <w:lang w:val="en-US" w:eastAsia="zh-CN" w:bidi="ar"/>
              </w:rPr>
              <w:t>单价</w:t>
            </w:r>
          </w:p>
          <w:p>
            <w:pPr>
              <w:keepNext w:val="0"/>
              <w:keepLines w:val="0"/>
              <w:widowControl/>
              <w:suppressLineNumbers w:val="0"/>
              <w:jc w:val="center"/>
              <w:textAlignment w:val="center"/>
              <w:rPr>
                <w:rFonts w:hint="eastAsia" w:ascii="宋体" w:hAnsi="宋体" w:eastAsia="宋体" w:cs="宋体"/>
                <w:b w:val="0"/>
                <w:i w:val="0"/>
                <w:color w:val="000000"/>
                <w:kern w:val="2"/>
                <w:sz w:val="20"/>
                <w:szCs w:val="20"/>
                <w:highlight w:val="none"/>
                <w:u w:val="none"/>
                <w:lang w:val="en-US" w:eastAsia="zh-CN" w:bidi="ar"/>
              </w:rPr>
            </w:pPr>
            <w:r>
              <w:rPr>
                <w:rFonts w:hint="eastAsia" w:ascii="宋体" w:hAnsi="宋体" w:eastAsia="宋体" w:cs="宋体"/>
                <w:b w:val="0"/>
                <w:i w:val="0"/>
                <w:color w:val="000000"/>
                <w:kern w:val="2"/>
                <w:sz w:val="20"/>
                <w:szCs w:val="20"/>
                <w:highlight w:val="none"/>
                <w:u w:val="none"/>
                <w:lang w:val="en-US" w:eastAsia="zh-CN" w:bidi="ar"/>
              </w:rPr>
              <w:t>（元</w:t>
            </w:r>
            <w:r>
              <w:rPr>
                <w:rFonts w:hint="eastAsia" w:ascii="宋体" w:hAnsi="宋体" w:cs="宋体"/>
                <w:b w:val="0"/>
                <w:i w:val="0"/>
                <w:color w:val="000000"/>
                <w:kern w:val="2"/>
                <w:sz w:val="20"/>
                <w:szCs w:val="20"/>
                <w:highlight w:val="none"/>
                <w:u w:val="none"/>
                <w:lang w:val="en-US" w:eastAsia="zh-CN" w:bidi="ar"/>
              </w:rPr>
              <w:t>;含税</w:t>
            </w:r>
            <w:r>
              <w:rPr>
                <w:rFonts w:hint="eastAsia" w:ascii="宋体" w:hAnsi="宋体" w:eastAsia="宋体" w:cs="宋体"/>
                <w:b w:val="0"/>
                <w:i w:val="0"/>
                <w:color w:val="000000"/>
                <w:kern w:val="2"/>
                <w:sz w:val="20"/>
                <w:szCs w:val="20"/>
                <w:highlight w:val="none"/>
                <w:u w:val="none"/>
                <w:lang w:val="en-US" w:eastAsia="zh-CN" w:bidi="ar"/>
              </w:rPr>
              <w:t>）</w:t>
            </w:r>
          </w:p>
        </w:tc>
        <w:tc>
          <w:tcPr>
            <w:tcW w:w="91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i w:val="0"/>
                <w:color w:val="000000"/>
                <w:kern w:val="2"/>
                <w:sz w:val="20"/>
                <w:szCs w:val="20"/>
                <w:highlight w:val="none"/>
                <w:u w:val="none"/>
                <w:lang w:val="en-US" w:eastAsia="zh-CN" w:bidi="ar"/>
              </w:rPr>
            </w:pPr>
            <w:r>
              <w:rPr>
                <w:rFonts w:hint="eastAsia" w:ascii="宋体" w:hAnsi="宋体" w:eastAsia="宋体" w:cs="宋体"/>
                <w:b w:val="0"/>
                <w:i w:val="0"/>
                <w:color w:val="000000"/>
                <w:kern w:val="2"/>
                <w:sz w:val="20"/>
                <w:szCs w:val="20"/>
                <w:highlight w:val="none"/>
                <w:u w:val="none"/>
                <w:lang w:val="en-US" w:eastAsia="zh-CN" w:bidi="ar"/>
              </w:rPr>
              <w:t>小计</w:t>
            </w:r>
          </w:p>
          <w:p>
            <w:pPr>
              <w:keepNext w:val="0"/>
              <w:keepLines w:val="0"/>
              <w:widowControl/>
              <w:suppressLineNumbers w:val="0"/>
              <w:jc w:val="center"/>
              <w:textAlignment w:val="center"/>
              <w:rPr>
                <w:rFonts w:hint="eastAsia" w:ascii="宋体" w:hAnsi="宋体" w:eastAsia="宋体" w:cs="宋体"/>
                <w:b w:val="0"/>
                <w:i w:val="0"/>
                <w:color w:val="000000"/>
                <w:kern w:val="2"/>
                <w:sz w:val="20"/>
                <w:szCs w:val="20"/>
                <w:highlight w:val="none"/>
                <w:u w:val="none"/>
                <w:lang w:val="en-US" w:eastAsia="zh-CN" w:bidi="ar"/>
              </w:rPr>
            </w:pPr>
            <w:r>
              <w:rPr>
                <w:rFonts w:hint="eastAsia" w:ascii="宋体" w:hAnsi="宋体" w:eastAsia="宋体" w:cs="宋体"/>
                <w:b w:val="0"/>
                <w:i w:val="0"/>
                <w:color w:val="000000"/>
                <w:kern w:val="2"/>
                <w:sz w:val="20"/>
                <w:szCs w:val="20"/>
                <w:highlight w:val="none"/>
                <w:u w:val="none"/>
                <w:lang w:val="en-US" w:eastAsia="zh-CN" w:bidi="ar"/>
              </w:rPr>
              <w:t>（元</w:t>
            </w:r>
            <w:r>
              <w:rPr>
                <w:rFonts w:hint="eastAsia" w:ascii="宋体" w:hAnsi="宋体" w:cs="宋体"/>
                <w:b w:val="0"/>
                <w:i w:val="0"/>
                <w:color w:val="000000"/>
                <w:kern w:val="2"/>
                <w:sz w:val="20"/>
                <w:szCs w:val="20"/>
                <w:highlight w:val="none"/>
                <w:u w:val="none"/>
                <w:lang w:val="en-US" w:eastAsia="zh-CN" w:bidi="ar"/>
              </w:rPr>
              <w:t>;含税</w:t>
            </w:r>
            <w:r>
              <w:rPr>
                <w:rFonts w:hint="eastAsia" w:ascii="宋体" w:hAnsi="宋体" w:eastAsia="宋体" w:cs="宋体"/>
                <w:b w:val="0"/>
                <w:i w:val="0"/>
                <w:color w:val="000000"/>
                <w:kern w:val="2"/>
                <w:sz w:val="20"/>
                <w:szCs w:val="20"/>
                <w:highlight w:val="none"/>
                <w:u w:val="none"/>
                <w:lang w:val="en-US" w:eastAsia="zh-CN" w:bidi="ar"/>
              </w:rPr>
              <w:t>）</w:t>
            </w:r>
          </w:p>
        </w:tc>
        <w:tc>
          <w:tcPr>
            <w:tcW w:w="91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i w:val="0"/>
                <w:color w:val="000000"/>
                <w:kern w:val="2"/>
                <w:sz w:val="20"/>
                <w:szCs w:val="20"/>
                <w:highlight w:val="none"/>
                <w:u w:val="none"/>
                <w:lang w:val="en-US" w:eastAsia="zh-CN" w:bidi="ar"/>
              </w:rPr>
            </w:pPr>
            <w:r>
              <w:rPr>
                <w:rFonts w:hint="eastAsia" w:ascii="宋体" w:hAnsi="宋体" w:cs="宋体"/>
                <w:b w:val="0"/>
                <w:i w:val="0"/>
                <w:color w:val="000000"/>
                <w:kern w:val="2"/>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9" w:hRule="atLeast"/>
        </w:trPr>
        <w:tc>
          <w:tcPr>
            <w:tcW w:w="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210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266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04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w:t>
            </w: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4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9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978"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91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91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7"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蓄电池</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2V 400AH</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只</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354.00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铅酸电池</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8496.00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2"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调速系统</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电柜</w:t>
            </w:r>
            <w:r>
              <w:rPr>
                <w:rFonts w:hint="default" w:ascii="Times New Roman" w:hAnsi="Times New Roman" w:eastAsia="宋体" w:cs="Times New Roman"/>
                <w:i w:val="0"/>
                <w:color w:val="000000"/>
                <w:kern w:val="0"/>
                <w:sz w:val="20"/>
                <w:szCs w:val="20"/>
                <w:highlight w:val="none"/>
                <w:u w:val="none"/>
                <w:lang w:val="en-US" w:eastAsia="zh-CN" w:bidi="ar"/>
              </w:rPr>
              <w:t>3</w:t>
            </w:r>
            <w:r>
              <w:rPr>
                <w:rFonts w:hint="eastAsia" w:ascii="宋体" w:hAnsi="宋体" w:eastAsia="宋体" w:cs="宋体"/>
                <w:i w:val="0"/>
                <w:color w:val="000000"/>
                <w:kern w:val="0"/>
                <w:sz w:val="20"/>
                <w:szCs w:val="20"/>
                <w:highlight w:val="none"/>
                <w:u w:val="none"/>
                <w:lang w:val="en-US" w:eastAsia="zh-CN" w:bidi="ar"/>
              </w:rPr>
              <w:t>面屏，</w:t>
            </w: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宋体" w:hAnsi="宋体" w:eastAsia="宋体" w:cs="宋体"/>
                <w:i w:val="0"/>
                <w:color w:val="000000"/>
                <w:kern w:val="0"/>
                <w:sz w:val="20"/>
                <w:szCs w:val="20"/>
                <w:highlight w:val="none"/>
                <w:u w:val="none"/>
                <w:lang w:val="en-US" w:eastAsia="zh-CN" w:bidi="ar"/>
              </w:rPr>
              <w:t>机柜</w:t>
            </w:r>
            <w:r>
              <w:rPr>
                <w:rFonts w:hint="default" w:ascii="Times New Roman" w:hAnsi="Times New Roman" w:eastAsia="宋体" w:cs="Times New Roman"/>
                <w:i w:val="0"/>
                <w:color w:val="000000"/>
                <w:kern w:val="0"/>
                <w:sz w:val="20"/>
                <w:szCs w:val="20"/>
                <w:highlight w:val="none"/>
                <w:u w:val="none"/>
                <w:lang w:val="en-US" w:eastAsia="zh-CN" w:bidi="ar"/>
              </w:rPr>
              <w:t>3</w:t>
            </w:r>
            <w:r>
              <w:rPr>
                <w:rFonts w:hint="eastAsia" w:ascii="宋体" w:hAnsi="宋体" w:eastAsia="宋体" w:cs="宋体"/>
                <w:i w:val="0"/>
                <w:color w:val="000000"/>
                <w:kern w:val="0"/>
                <w:sz w:val="20"/>
                <w:szCs w:val="20"/>
                <w:highlight w:val="none"/>
                <w:u w:val="none"/>
                <w:lang w:val="en-US" w:eastAsia="zh-CN" w:bidi="ar"/>
              </w:rPr>
              <w:t>面屏</w:t>
            </w:r>
            <w:r>
              <w:rPr>
                <w:rFonts w:hint="default" w:ascii="Times New Roman" w:hAnsi="Times New Roman" w:eastAsia="宋体" w:cs="Times New Roman"/>
                <w:i w:val="0"/>
                <w:color w:val="000000"/>
                <w:kern w:val="0"/>
                <w:sz w:val="20"/>
                <w:szCs w:val="20"/>
                <w:highlight w:val="none"/>
                <w:u w:val="none"/>
                <w:lang w:val="en-US" w:eastAsia="zh-CN" w:bidi="ar"/>
              </w:rPr>
              <w:t>(</w:t>
            </w:r>
            <w:r>
              <w:rPr>
                <w:rFonts w:hint="eastAsia" w:ascii="宋体" w:hAnsi="宋体" w:eastAsia="宋体" w:cs="宋体"/>
                <w:i w:val="0"/>
                <w:color w:val="000000"/>
                <w:kern w:val="0"/>
                <w:sz w:val="20"/>
                <w:szCs w:val="20"/>
                <w:highlight w:val="none"/>
                <w:u w:val="none"/>
                <w:lang w:val="en-US" w:eastAsia="zh-CN" w:bidi="ar"/>
              </w:rPr>
              <w:t>含主阀）</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北京中水科自动化工程公司</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7"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机组工作门控制屏柜</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共3面屏</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150.00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7"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清污机电气控制屏</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50.00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2"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发电机出口开关</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西门子 3AH3217 额定电流：3150A,电压：17.5KV</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铜、铁</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552.00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7" w:hRule="atLeast"/>
        </w:trPr>
        <w:tc>
          <w:tcPr>
            <w:tcW w:w="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2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隔离刀闸</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35KV </w:t>
            </w:r>
            <w:r>
              <w:rPr>
                <w:rFonts w:hint="eastAsia" w:ascii="宋体" w:hAnsi="宋体" w:eastAsia="宋体" w:cs="宋体"/>
                <w:i w:val="0"/>
                <w:color w:val="000000"/>
                <w:kern w:val="0"/>
                <w:sz w:val="20"/>
                <w:szCs w:val="20"/>
                <w:highlight w:val="none"/>
                <w:u w:val="none"/>
                <w:lang w:val="en-US" w:eastAsia="zh-CN" w:bidi="ar"/>
              </w:rPr>
              <w:t>隔离刀闸</w:t>
            </w:r>
          </w:p>
        </w:tc>
        <w:tc>
          <w:tcPr>
            <w:tcW w:w="1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组</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碳钢、铜</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150.00 </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7" w:hRule="atLeast"/>
        </w:trPr>
        <w:tc>
          <w:tcPr>
            <w:tcW w:w="12337"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注：1.本表所列为预估重量，最终结算重量以实际过磅重量为准；</w:t>
      </w:r>
    </w:p>
    <w:p>
      <w:pPr>
        <w:pStyle w:val="2"/>
        <w:keepNext w:val="0"/>
        <w:keepLines w:val="0"/>
        <w:pageBreakBefore w:val="0"/>
        <w:widowControl w:val="0"/>
        <w:kinsoku/>
        <w:wordWrap/>
        <w:overflowPunct/>
        <w:topLinePunct w:val="0"/>
        <w:autoSpaceDE/>
        <w:autoSpaceDN/>
        <w:bidi w:val="0"/>
        <w:adjustRightInd/>
        <w:snapToGrid/>
        <w:spacing w:after="0"/>
        <w:ind w:firstLine="360" w:firstLineChars="200"/>
        <w:textAlignment w:val="auto"/>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2.本表所报单价为固定单价，在合同执行期间不因政策调整（税金调整除外）、人工和其他相关的价格变化等任何因素调整，均由乙方自行承担风险及费用。</w:t>
      </w:r>
    </w:p>
    <w:p>
      <w:pPr>
        <w:pStyle w:val="2"/>
        <w:ind w:firstLine="360" w:firstLineChars="200"/>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3.售卖方提供增值税专用发票，税率为13%。</w:t>
      </w:r>
    </w:p>
    <w:p>
      <w:pPr>
        <w:rPr>
          <w:rFonts w:hint="eastAsia"/>
          <w:highlight w:val="none"/>
        </w:rPr>
      </w:pPr>
    </w:p>
    <w:p>
      <w:pPr>
        <w:pStyle w:val="2"/>
        <w:jc w:val="center"/>
        <w:rPr>
          <w:rFonts w:hint="eastAsia"/>
          <w:highlight w:val="none"/>
        </w:rPr>
      </w:pPr>
      <w:r>
        <w:rPr>
          <w:rFonts w:hint="eastAsia" w:asciiTheme="majorEastAsia" w:hAnsiTheme="majorEastAsia" w:eastAsiaTheme="majorEastAsia" w:cstheme="majorEastAsia"/>
          <w:b/>
          <w:bCs/>
          <w:kern w:val="0"/>
          <w:sz w:val="32"/>
          <w:szCs w:val="32"/>
          <w:highlight w:val="none"/>
          <w:lang w:val="en-US" w:eastAsia="zh-CN"/>
        </w:rPr>
        <w:t>四川天全脚基坪水力发电有限公司废旧物资处置公开竞卖出售</w:t>
      </w:r>
      <w:r>
        <w:rPr>
          <w:rFonts w:hint="eastAsia" w:asciiTheme="majorEastAsia" w:hAnsiTheme="majorEastAsia" w:eastAsiaTheme="majorEastAsia" w:cstheme="majorEastAsia"/>
          <w:b/>
          <w:bCs/>
          <w:kern w:val="0"/>
          <w:sz w:val="32"/>
          <w:szCs w:val="32"/>
          <w:highlight w:val="none"/>
        </w:rPr>
        <w:t>清单报价表</w:t>
      </w:r>
    </w:p>
    <w:tbl>
      <w:tblPr>
        <w:tblStyle w:val="7"/>
        <w:tblW w:w="136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78"/>
        <w:gridCol w:w="1692"/>
        <w:gridCol w:w="1916"/>
        <w:gridCol w:w="1311"/>
        <w:gridCol w:w="1348"/>
        <w:gridCol w:w="895"/>
        <w:gridCol w:w="1135"/>
        <w:gridCol w:w="1122"/>
        <w:gridCol w:w="1109"/>
        <w:gridCol w:w="1033"/>
        <w:gridCol w:w="10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0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序号</w:t>
            </w:r>
          </w:p>
        </w:tc>
        <w:tc>
          <w:tcPr>
            <w:tcW w:w="169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名称</w:t>
            </w:r>
          </w:p>
        </w:tc>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规格型号</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生产厂家</w:t>
            </w:r>
          </w:p>
        </w:tc>
        <w:tc>
          <w:tcPr>
            <w:tcW w:w="13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计量</w:t>
            </w:r>
          </w:p>
        </w:tc>
        <w:tc>
          <w:tcPr>
            <w:tcW w:w="8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数量</w:t>
            </w:r>
          </w:p>
        </w:tc>
        <w:tc>
          <w:tcPr>
            <w:tcW w:w="11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主要材质</w:t>
            </w:r>
          </w:p>
        </w:tc>
        <w:tc>
          <w:tcPr>
            <w:tcW w:w="11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重量（KG）</w:t>
            </w:r>
          </w:p>
        </w:tc>
        <w:tc>
          <w:tcPr>
            <w:tcW w:w="11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单价</w:t>
            </w:r>
          </w:p>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bidi="ar"/>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小计</w:t>
            </w:r>
          </w:p>
          <w:p>
            <w:pPr>
              <w:keepNext w:val="0"/>
              <w:keepLines w:val="0"/>
              <w:widowControl/>
              <w:suppressLineNumbers w:val="0"/>
              <w:jc w:val="center"/>
              <w:textAlignment w:val="center"/>
              <w:rPr>
                <w:rFonts w:hint="eastAsia" w:ascii="宋体" w:hAnsi="宋体" w:eastAsia="宋体" w:cs="宋体"/>
                <w:i w:val="0"/>
                <w:color w:val="000000"/>
                <w:kern w:val="0"/>
                <w:sz w:val="20"/>
                <w:szCs w:val="20"/>
                <w:highlight w:val="none"/>
                <w:u w:val="none"/>
                <w:lang w:bidi="ar"/>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03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i w:val="0"/>
                <w:color w:val="000000"/>
                <w:kern w:val="0"/>
                <w:sz w:val="20"/>
                <w:szCs w:val="20"/>
                <w:highlight w:val="none"/>
                <w:u w:val="none"/>
                <w:lang w:val="en-US" w:eastAsia="zh-CN" w:bidi="ar"/>
              </w:rPr>
            </w:pPr>
            <w:r>
              <w:rPr>
                <w:rFonts w:hint="eastAsia" w:ascii="宋体" w:hAnsi="宋体" w:cs="宋体"/>
                <w:b w:val="0"/>
                <w:i w:val="0"/>
                <w:color w:val="000000"/>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348"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w:t>
            </w:r>
          </w:p>
        </w:tc>
        <w:tc>
          <w:tcPr>
            <w:tcW w:w="8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03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中压储气罐</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GB150    5.0Mpa</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1802.00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3"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低压储气罐</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GB150   1.05Mpa</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1462.00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6"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蝶阀控制系统</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KD741xx-16VK</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铁、钢、铜</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4900.00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5"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定子空冷器</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DLCB430-056</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21.00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碳钢、铜</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5880.00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蓄电池</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GFM-400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只</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320.00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铅酸电池</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8118.00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9"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振摆系统控制柜</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CMS8000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铁、钢、铝</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7</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气封盖</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DLBB013-113</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225.00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3"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油冷却器</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DLAB430-039</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紫铜、碳钢</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1030.00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8"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9</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灯具</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220v  100W</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41.00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205.00 </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空调（内外机）</w:t>
            </w:r>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3P</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8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5.00 </w:t>
            </w:r>
          </w:p>
        </w:tc>
        <w:tc>
          <w:tcPr>
            <w:tcW w:w="1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塑料、紫铜、铁</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8" w:hRule="atLeast"/>
        </w:trPr>
        <w:tc>
          <w:tcPr>
            <w:tcW w:w="11606"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合计</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注：1.本表所列为预估重量，最终结算重量以实际过磅重量为准；</w:t>
      </w:r>
    </w:p>
    <w:p>
      <w:pPr>
        <w:pStyle w:val="2"/>
        <w:keepNext w:val="0"/>
        <w:keepLines w:val="0"/>
        <w:pageBreakBefore w:val="0"/>
        <w:widowControl w:val="0"/>
        <w:kinsoku/>
        <w:wordWrap/>
        <w:overflowPunct/>
        <w:topLinePunct w:val="0"/>
        <w:autoSpaceDE/>
        <w:autoSpaceDN/>
        <w:bidi w:val="0"/>
        <w:adjustRightInd/>
        <w:snapToGrid/>
        <w:spacing w:after="0"/>
        <w:ind w:firstLine="360" w:firstLineChars="200"/>
        <w:textAlignment w:val="auto"/>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2.本表所报单价为固定单价，在合同执行期间不因政策调整（税金调整除外）、人工和其他相关的价格变化等任何因素调整，均由乙方自行承担风险及费用。</w:t>
      </w:r>
    </w:p>
    <w:p>
      <w:pPr>
        <w:pStyle w:val="2"/>
        <w:ind w:firstLine="360" w:firstLineChars="200"/>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3.售卖方提供增值税专用发票，税率为13%。</w:t>
      </w:r>
    </w:p>
    <w:p>
      <w:pPr>
        <w:pStyle w:val="2"/>
        <w:jc w:val="center"/>
        <w:rPr>
          <w:rFonts w:hint="eastAsia"/>
          <w:highlight w:val="none"/>
        </w:rPr>
      </w:pPr>
      <w:r>
        <w:rPr>
          <w:rFonts w:hint="eastAsia" w:asciiTheme="majorEastAsia" w:hAnsiTheme="majorEastAsia" w:eastAsiaTheme="majorEastAsia" w:cstheme="majorEastAsia"/>
          <w:b/>
          <w:bCs/>
          <w:kern w:val="0"/>
          <w:sz w:val="32"/>
          <w:szCs w:val="32"/>
          <w:highlight w:val="none"/>
          <w:lang w:val="en-US" w:eastAsia="zh-CN"/>
        </w:rPr>
        <w:t>四川玉田能源发展有限公司废旧物资处置公开竞卖出售</w:t>
      </w:r>
      <w:r>
        <w:rPr>
          <w:rFonts w:hint="eastAsia" w:asciiTheme="majorEastAsia" w:hAnsiTheme="majorEastAsia" w:eastAsiaTheme="majorEastAsia" w:cstheme="majorEastAsia"/>
          <w:b/>
          <w:bCs/>
          <w:kern w:val="0"/>
          <w:sz w:val="32"/>
          <w:szCs w:val="32"/>
          <w:highlight w:val="none"/>
        </w:rPr>
        <w:t>清单报价表</w:t>
      </w:r>
    </w:p>
    <w:tbl>
      <w:tblPr>
        <w:tblStyle w:val="7"/>
        <w:tblW w:w="134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65"/>
        <w:gridCol w:w="2420"/>
        <w:gridCol w:w="2748"/>
        <w:gridCol w:w="769"/>
        <w:gridCol w:w="832"/>
        <w:gridCol w:w="769"/>
        <w:gridCol w:w="1008"/>
        <w:gridCol w:w="920"/>
        <w:gridCol w:w="1046"/>
        <w:gridCol w:w="1122"/>
        <w:gridCol w:w="1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2" w:hRule="atLeast"/>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序号</w:t>
            </w:r>
          </w:p>
        </w:tc>
        <w:tc>
          <w:tcPr>
            <w:tcW w:w="24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名称</w:t>
            </w:r>
          </w:p>
        </w:tc>
        <w:tc>
          <w:tcPr>
            <w:tcW w:w="274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规格型号</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生产厂家</w:t>
            </w:r>
          </w:p>
        </w:tc>
        <w:tc>
          <w:tcPr>
            <w:tcW w:w="83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计量</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数量</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主要材质</w:t>
            </w: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重量（KG）</w:t>
            </w: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单价</w:t>
            </w:r>
          </w:p>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1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小计</w:t>
            </w:r>
          </w:p>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122"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i w:val="0"/>
                <w:color w:val="000000"/>
                <w:kern w:val="0"/>
                <w:sz w:val="20"/>
                <w:szCs w:val="20"/>
                <w:highlight w:val="none"/>
                <w:u w:val="none"/>
                <w:lang w:val="en-US" w:eastAsia="zh-CN" w:bidi="ar"/>
              </w:rPr>
            </w:pPr>
            <w:r>
              <w:rPr>
                <w:rFonts w:hint="eastAsia" w:ascii="宋体" w:hAnsi="宋体" w:cs="宋体"/>
                <w:b w:val="0"/>
                <w:i w:val="0"/>
                <w:color w:val="000000"/>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24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274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83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w:t>
            </w: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1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122"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220kV变压器高压套管</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BRL3W-252/630-4</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支</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铁、瓷</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10kV 变压器低压套管</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BFWB-24/6000-4</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支</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6.00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瓷、铁、铜</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132.00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三相异步电动机+离心式清水泵</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Y160M-4  11KW  380V   IS200-200-200B</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铁、铜</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三相异步电动机+卧式单级离心泵</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Y2-250M-4 55KW   380V    KQW/315-55/4</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6.00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铁、铜</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900.00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全自动滤水器</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DLSⅢ-250型全自动滤水器</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450.00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中压空压机</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Y-160M-4</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铝、铁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360.00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7</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220kV线路7号铁塔拆除塔材</w:t>
            </w:r>
          </w:p>
        </w:tc>
        <w:tc>
          <w:tcPr>
            <w:tcW w:w="27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基</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7000.00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10kV 真空开关</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VTK-12</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铁、铜</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9</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电气屏柜</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个</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250.00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蓄电池</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HZY2-300</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只</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208.00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铅酸电池</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3536.00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11</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蝶阀旁通阀</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DN250</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只</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156.00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12</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高效节能蒸饭柜</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16KW</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不锈钢</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80.00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13</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铁皮文件柜</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个</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17.00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255.00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14</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斗车</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辆</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60.00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15</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储气罐</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1m3、低压、已切割</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310.00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16</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储气罐</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2m3、中压、已切割</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17</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储气罐</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3m3、低压、已切割</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600.00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18</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变压器</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S9-400/10  400kVA</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油浸式变压器</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1298.00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19</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灯杆</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4.5米长</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3.00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钢、铁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150.00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20</w:t>
            </w:r>
          </w:p>
        </w:tc>
        <w:tc>
          <w:tcPr>
            <w:tcW w:w="2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油桶</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个</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10.00 </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铁</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50.00 </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1177"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注：1.本表所列为预估重量，最终结算重量以实际过磅重量为准；</w:t>
      </w:r>
    </w:p>
    <w:p>
      <w:pPr>
        <w:pStyle w:val="2"/>
        <w:keepNext w:val="0"/>
        <w:keepLines w:val="0"/>
        <w:pageBreakBefore w:val="0"/>
        <w:widowControl w:val="0"/>
        <w:kinsoku/>
        <w:wordWrap/>
        <w:overflowPunct/>
        <w:topLinePunct w:val="0"/>
        <w:autoSpaceDE/>
        <w:autoSpaceDN/>
        <w:bidi w:val="0"/>
        <w:adjustRightInd/>
        <w:snapToGrid/>
        <w:spacing w:after="0"/>
        <w:ind w:firstLine="360" w:firstLineChars="200"/>
        <w:textAlignment w:val="auto"/>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2.本表所报单价为固定单价，在合同执行期间不因政策调整（税金调整除外）、人工和其他相关的价格变化等任何因素调整，均由乙方自行承担风险及费用。</w:t>
      </w:r>
    </w:p>
    <w:p>
      <w:pPr>
        <w:pStyle w:val="2"/>
        <w:ind w:firstLine="360" w:firstLineChars="200"/>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3.售卖方提供增值税专用发票，税率为13%。</w:t>
      </w:r>
    </w:p>
    <w:p>
      <w:pPr>
        <w:ind w:firstLine="643" w:firstLineChars="200"/>
        <w:jc w:val="left"/>
        <w:rPr>
          <w:rFonts w:hint="eastAsia"/>
          <w:highlight w:val="none"/>
        </w:rPr>
      </w:pPr>
      <w:r>
        <w:rPr>
          <w:rFonts w:hint="eastAsia" w:asciiTheme="majorEastAsia" w:hAnsiTheme="majorEastAsia" w:eastAsiaTheme="majorEastAsia" w:cstheme="majorEastAsia"/>
          <w:b/>
          <w:bCs/>
          <w:kern w:val="0"/>
          <w:sz w:val="32"/>
          <w:szCs w:val="32"/>
          <w:highlight w:val="none"/>
          <w:lang w:val="en-US" w:eastAsia="zh-CN"/>
        </w:rPr>
        <w:t>四川洪雅百花滩水力发电有限公司废旧物资处置公开竞卖出售</w:t>
      </w:r>
      <w:r>
        <w:rPr>
          <w:rFonts w:hint="eastAsia" w:asciiTheme="majorEastAsia" w:hAnsiTheme="majorEastAsia" w:eastAsiaTheme="majorEastAsia" w:cstheme="majorEastAsia"/>
          <w:b/>
          <w:bCs/>
          <w:kern w:val="0"/>
          <w:sz w:val="32"/>
          <w:szCs w:val="32"/>
          <w:highlight w:val="none"/>
        </w:rPr>
        <w:t>清单报价表</w:t>
      </w:r>
    </w:p>
    <w:tbl>
      <w:tblPr>
        <w:tblStyle w:val="7"/>
        <w:tblW w:w="129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28"/>
        <w:gridCol w:w="2472"/>
        <w:gridCol w:w="2472"/>
        <w:gridCol w:w="1920"/>
        <w:gridCol w:w="672"/>
        <w:gridCol w:w="1056"/>
        <w:gridCol w:w="1275"/>
        <w:gridCol w:w="1275"/>
        <w:gridCol w:w="1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序号</w:t>
            </w:r>
          </w:p>
        </w:tc>
        <w:tc>
          <w:tcPr>
            <w:tcW w:w="247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名称</w:t>
            </w:r>
          </w:p>
        </w:tc>
        <w:tc>
          <w:tcPr>
            <w:tcW w:w="247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规格型号</w:t>
            </w:r>
          </w:p>
        </w:tc>
        <w:tc>
          <w:tcPr>
            <w:tcW w:w="19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生产厂家</w:t>
            </w:r>
          </w:p>
        </w:tc>
        <w:tc>
          <w:tcPr>
            <w:tcW w:w="6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计量</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主要数量</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单价</w:t>
            </w:r>
          </w:p>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i w:val="0"/>
                <w:color w:val="000000"/>
                <w:kern w:val="0"/>
                <w:sz w:val="20"/>
                <w:szCs w:val="20"/>
                <w:highlight w:val="none"/>
                <w:u w:val="none"/>
                <w:lang w:val="en-US" w:eastAsia="zh-CN" w:bidi="ar"/>
              </w:rPr>
            </w:pPr>
            <w:r>
              <w:rPr>
                <w:rFonts w:hint="eastAsia" w:ascii="宋体" w:hAnsi="宋体" w:eastAsia="宋体" w:cs="宋体"/>
                <w:b w:val="0"/>
                <w:i w:val="0"/>
                <w:color w:val="000000"/>
                <w:kern w:val="0"/>
                <w:sz w:val="20"/>
                <w:szCs w:val="20"/>
                <w:highlight w:val="none"/>
                <w:u w:val="none"/>
                <w:lang w:val="en-US" w:eastAsia="zh-CN" w:bidi="ar"/>
              </w:rPr>
              <w:t>小计</w:t>
            </w:r>
          </w:p>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b w:val="0"/>
                <w:i w:val="0"/>
                <w:color w:val="000000"/>
                <w:kern w:val="0"/>
                <w:sz w:val="20"/>
                <w:szCs w:val="20"/>
                <w:highlight w:val="none"/>
                <w:u w:val="none"/>
                <w:lang w:val="en-US" w:eastAsia="zh-CN" w:bidi="ar"/>
              </w:rPr>
              <w:t>（元</w:t>
            </w:r>
            <w:r>
              <w:rPr>
                <w:rFonts w:hint="eastAsia" w:ascii="宋体" w:hAnsi="宋体" w:cs="宋体"/>
                <w:b w:val="0"/>
                <w:i w:val="0"/>
                <w:color w:val="000000"/>
                <w:kern w:val="0"/>
                <w:sz w:val="20"/>
                <w:szCs w:val="20"/>
                <w:highlight w:val="none"/>
                <w:u w:val="none"/>
                <w:lang w:val="en-US" w:eastAsia="zh-CN" w:bidi="ar"/>
              </w:rPr>
              <w:t>;含税</w:t>
            </w:r>
            <w:r>
              <w:rPr>
                <w:rFonts w:hint="eastAsia" w:ascii="宋体" w:hAnsi="宋体" w:eastAsia="宋体" w:cs="宋体"/>
                <w:b w:val="0"/>
                <w:i w:val="0"/>
                <w:color w:val="000000"/>
                <w:kern w:val="0"/>
                <w:sz w:val="20"/>
                <w:szCs w:val="20"/>
                <w:highlight w:val="none"/>
                <w:u w:val="none"/>
                <w:lang w:val="en-US" w:eastAsia="zh-CN" w:bidi="ar"/>
              </w:rPr>
              <w:t>）</w:t>
            </w:r>
          </w:p>
        </w:tc>
        <w:tc>
          <w:tcPr>
            <w:tcW w:w="127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247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247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6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27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碳钢护栏</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Q235</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KG</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42615.00 </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不锈钢护栏</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201</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KG</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2257.50 </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多股钢芯铝绞线</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JL/G1A-95/16</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w:t>
            </w:r>
          </w:p>
        </w:tc>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KG</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560.00 </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0395"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合计</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highlight w:val="none"/>
                <w:u w:val="none"/>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注：1.本表所列为预估重量，最终结算重量以实际过磅重量为准；</w:t>
      </w:r>
    </w:p>
    <w:p>
      <w:pPr>
        <w:pStyle w:val="2"/>
        <w:keepNext w:val="0"/>
        <w:keepLines w:val="0"/>
        <w:pageBreakBefore w:val="0"/>
        <w:widowControl w:val="0"/>
        <w:kinsoku/>
        <w:wordWrap/>
        <w:overflowPunct/>
        <w:topLinePunct w:val="0"/>
        <w:autoSpaceDE/>
        <w:autoSpaceDN/>
        <w:bidi w:val="0"/>
        <w:adjustRightInd/>
        <w:snapToGrid/>
        <w:spacing w:after="0"/>
        <w:ind w:firstLine="360" w:firstLineChars="200"/>
        <w:textAlignment w:val="auto"/>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2.本表所报单价为固定单价，在合同执行期间不因政策调整（税金调整除外）、人工和其他相关的价格变化等任何因素调整，均由乙方自行承担风险及费用。</w:t>
      </w:r>
    </w:p>
    <w:p>
      <w:pPr>
        <w:pStyle w:val="2"/>
        <w:ind w:firstLine="360" w:firstLineChars="200"/>
        <w:rPr>
          <w:rFonts w:hint="default" w:asciiTheme="minorEastAsia" w:hAnsiTheme="minorEastAsia" w:eastAsiaTheme="minorEastAsia" w:cstheme="minorEastAsia"/>
          <w:kern w:val="0"/>
          <w:sz w:val="18"/>
          <w:szCs w:val="18"/>
          <w:highlight w:val="none"/>
          <w:lang w:val="en-US" w:eastAsia="zh-CN"/>
        </w:rPr>
      </w:pPr>
      <w:r>
        <w:rPr>
          <w:rFonts w:hint="eastAsia" w:asciiTheme="minorEastAsia" w:hAnsiTheme="minorEastAsia" w:eastAsiaTheme="minorEastAsia" w:cstheme="minorEastAsia"/>
          <w:kern w:val="0"/>
          <w:sz w:val="18"/>
          <w:szCs w:val="18"/>
          <w:highlight w:val="none"/>
          <w:lang w:val="en-US" w:eastAsia="zh-CN"/>
        </w:rPr>
        <w:t>3.售卖方提供增值税专用发票，税率为13%。</w:t>
      </w:r>
    </w:p>
    <w:p>
      <w:pPr>
        <w:rPr>
          <w:rFonts w:hint="eastAsia" w:ascii="宋体" w:hAnsi="宋体" w:eastAsia="宋体" w:cs="宋体"/>
          <w:b/>
          <w:bCs/>
          <w:sz w:val="32"/>
          <w:szCs w:val="32"/>
          <w:highlight w:val="none"/>
          <w:lang w:eastAsia="zh-CN"/>
        </w:rPr>
        <w:sectPr>
          <w:type w:val="continuous"/>
          <w:pgSz w:w="16838" w:h="11906" w:orient="landscape"/>
          <w:pgMar w:top="1800" w:right="1440" w:bottom="1800" w:left="1440" w:header="851" w:footer="992" w:gutter="0"/>
          <w:pgBorders>
            <w:top w:val="none" w:sz="0" w:space="0"/>
            <w:left w:val="none" w:sz="0" w:space="0"/>
            <w:bottom w:val="none" w:sz="0" w:space="0"/>
            <w:right w:val="none" w:sz="0" w:space="0"/>
          </w:pgBorders>
          <w:cols w:space="720" w:num="1"/>
          <w:formProt w:val="1"/>
          <w:docGrid w:type="lines" w:linePitch="312" w:charSpace="0"/>
        </w:sectPr>
      </w:pPr>
      <w:r>
        <w:rPr>
          <w:rFonts w:hint="eastAsia" w:ascii="宋体" w:hAnsi="宋体" w:eastAsia="宋体" w:cs="宋体"/>
          <w:b/>
          <w:bCs/>
          <w:sz w:val="32"/>
          <w:szCs w:val="32"/>
          <w:highlight w:val="none"/>
          <w:lang w:eastAsia="zh-CN"/>
        </w:rPr>
        <w:br w:type="textWrapping"/>
      </w:r>
    </w:p>
    <w:p>
      <w:pPr>
        <w:rPr>
          <w:rFonts w:hint="eastAsia" w:ascii="宋体" w:hAnsi="宋体" w:eastAsia="宋体" w:cs="宋体"/>
          <w:b/>
          <w:bCs/>
          <w:sz w:val="32"/>
          <w:szCs w:val="32"/>
          <w:highlight w:val="none"/>
          <w:lang w:eastAsia="zh-CN"/>
        </w:rPr>
      </w:pPr>
    </w:p>
    <w:p>
      <w:pPr>
        <w:keepNext w:val="0"/>
        <w:keepLines w:val="0"/>
        <w:pageBreakBefore w:val="0"/>
        <w:widowControl w:val="0"/>
        <w:kinsoku/>
        <w:wordWrap/>
        <w:overflowPunct/>
        <w:topLinePunct w:val="0"/>
        <w:autoSpaceDE w:val="0"/>
        <w:autoSpaceDN w:val="0"/>
        <w:bidi w:val="0"/>
        <w:adjustRightInd w:val="0"/>
        <w:snapToGrid/>
        <w:spacing w:line="0" w:lineRule="atLeast"/>
        <w:jc w:val="left"/>
        <w:textAlignment w:val="bottom"/>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附件2：</w:t>
      </w:r>
    </w:p>
    <w:p>
      <w:pPr>
        <w:keepNext w:val="0"/>
        <w:keepLines w:val="0"/>
        <w:pageBreakBefore w:val="0"/>
        <w:widowControl w:val="0"/>
        <w:kinsoku/>
        <w:wordWrap/>
        <w:overflowPunct/>
        <w:topLinePunct w:val="0"/>
        <w:autoSpaceDE w:val="0"/>
        <w:autoSpaceDN w:val="0"/>
        <w:bidi w:val="0"/>
        <w:adjustRightInd w:val="0"/>
        <w:snapToGrid/>
        <w:spacing w:line="0" w:lineRule="atLeast"/>
        <w:jc w:val="center"/>
        <w:textAlignment w:val="bottom"/>
        <w:rPr>
          <w:rFonts w:hint="eastAsia" w:ascii="宋体" w:hAnsi="宋体" w:eastAsia="宋体" w:cs="宋体"/>
          <w:b/>
          <w:bCs/>
          <w:sz w:val="32"/>
          <w:szCs w:val="32"/>
          <w:highlight w:val="none"/>
          <w:lang w:eastAsia="zh-CN"/>
        </w:rPr>
      </w:pPr>
    </w:p>
    <w:p>
      <w:pPr>
        <w:pStyle w:val="2"/>
        <w:rPr>
          <w:rFonts w:hint="eastAsia"/>
          <w:highlight w:val="none"/>
          <w:lang w:eastAsia="zh-CN"/>
        </w:rPr>
      </w:pPr>
    </w:p>
    <w:p>
      <w:pPr>
        <w:keepNext w:val="0"/>
        <w:keepLines w:val="0"/>
        <w:pageBreakBefore w:val="0"/>
        <w:widowControl w:val="0"/>
        <w:kinsoku/>
        <w:wordWrap/>
        <w:overflowPunct/>
        <w:topLinePunct w:val="0"/>
        <w:autoSpaceDE w:val="0"/>
        <w:autoSpaceDN w:val="0"/>
        <w:bidi w:val="0"/>
        <w:adjustRightInd w:val="0"/>
        <w:snapToGrid/>
        <w:spacing w:line="0" w:lineRule="atLeast"/>
        <w:jc w:val="center"/>
        <w:textAlignment w:val="bottom"/>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百花滩/高奉山/脚基坪/玉田公司废旧物资签证单</w:t>
      </w:r>
    </w:p>
    <w:p>
      <w:pPr>
        <w:pStyle w:val="2"/>
        <w:keepNext w:val="0"/>
        <w:keepLines w:val="0"/>
        <w:pageBreakBefore w:val="0"/>
        <w:widowControl w:val="0"/>
        <w:kinsoku/>
        <w:wordWrap/>
        <w:overflowPunct/>
        <w:topLinePunct w:val="0"/>
        <w:bidi w:val="0"/>
        <w:snapToGrid/>
        <w:spacing w:after="0" w:line="0" w:lineRule="atLeast"/>
        <w:jc w:val="center"/>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w:t>
      </w:r>
      <w:r>
        <w:rPr>
          <w:rFonts w:hint="eastAsia" w:ascii="宋体" w:hAnsi="宋体" w:cs="宋体"/>
          <w:b w:val="0"/>
          <w:bCs w:val="0"/>
          <w:sz w:val="28"/>
          <w:szCs w:val="28"/>
          <w:highlight w:val="none"/>
          <w:lang w:val="en-US" w:eastAsia="zh-CN"/>
        </w:rPr>
        <w:t>甲</w:t>
      </w:r>
      <w:r>
        <w:rPr>
          <w:rFonts w:hint="eastAsia" w:ascii="宋体" w:hAnsi="宋体" w:eastAsia="宋体" w:cs="宋体"/>
          <w:b w:val="0"/>
          <w:bCs w:val="0"/>
          <w:sz w:val="28"/>
          <w:szCs w:val="28"/>
          <w:highlight w:val="none"/>
          <w:lang w:val="en-US" w:eastAsia="zh-CN"/>
        </w:rPr>
        <w:t>方留存）</w:t>
      </w:r>
    </w:p>
    <w:p>
      <w:pPr>
        <w:rPr>
          <w:rFonts w:hint="eastAsia"/>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default"/>
          <w:sz w:val="21"/>
          <w:szCs w:val="21"/>
          <w:highlight w:val="none"/>
          <w:lang w:val="en-US" w:eastAsia="zh-CN"/>
        </w:rPr>
      </w:pPr>
      <w:r>
        <w:rPr>
          <w:rFonts w:hint="eastAsia"/>
          <w:sz w:val="21"/>
          <w:szCs w:val="21"/>
          <w:highlight w:val="none"/>
          <w:lang w:val="en-US" w:eastAsia="zh-CN"/>
        </w:rPr>
        <w:t xml:space="preserve">签证单编号：001                     过磅签证时间：    年   月  日   时  分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395"/>
        <w:gridCol w:w="150"/>
        <w:gridCol w:w="589"/>
        <w:gridCol w:w="829"/>
        <w:gridCol w:w="873"/>
        <w:gridCol w:w="545"/>
        <w:gridCol w:w="908"/>
        <w:gridCol w:w="451"/>
        <w:gridCol w:w="128"/>
        <w:gridCol w:w="504"/>
        <w:gridCol w:w="102"/>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336" w:type="dxa"/>
            <w:gridSpan w:val="2"/>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highlight w:val="none"/>
                <w:vertAlign w:val="baseline"/>
                <w:lang w:val="en-US" w:eastAsia="zh-CN"/>
              </w:rPr>
              <w:t>车辆牌照：</w:t>
            </w:r>
          </w:p>
        </w:tc>
        <w:tc>
          <w:tcPr>
            <w:tcW w:w="1568" w:type="dxa"/>
            <w:gridSpan w:val="3"/>
            <w:tcBorders>
              <w:left w:val="single" w:color="000000" w:sz="4" w:space="0"/>
            </w:tcBorders>
            <w:vAlign w:val="center"/>
          </w:tcPr>
          <w:p>
            <w:pPr>
              <w:pStyle w:val="2"/>
              <w:jc w:val="center"/>
              <w:rPr>
                <w:rFonts w:hint="eastAsia"/>
                <w:highlight w:val="none"/>
                <w:vertAlign w:val="baseline"/>
                <w:lang w:val="en-US" w:eastAsia="zh-CN"/>
              </w:rPr>
            </w:pPr>
          </w:p>
        </w:tc>
        <w:tc>
          <w:tcPr>
            <w:tcW w:w="873" w:type="dxa"/>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highlight w:val="none"/>
                <w:vertAlign w:val="baseline"/>
                <w:lang w:val="en-US" w:eastAsia="zh-CN"/>
              </w:rPr>
              <w:t>车型：</w:t>
            </w:r>
          </w:p>
        </w:tc>
        <w:tc>
          <w:tcPr>
            <w:tcW w:w="1453" w:type="dxa"/>
            <w:gridSpan w:val="2"/>
            <w:tcBorders>
              <w:left w:val="single" w:color="000000" w:sz="4" w:space="0"/>
            </w:tcBorders>
            <w:vAlign w:val="center"/>
          </w:tcPr>
          <w:p>
            <w:pPr>
              <w:pStyle w:val="2"/>
              <w:jc w:val="center"/>
              <w:rPr>
                <w:rFonts w:hint="eastAsia"/>
                <w:highlight w:val="none"/>
                <w:vertAlign w:val="baseline"/>
              </w:rPr>
            </w:pPr>
          </w:p>
        </w:tc>
        <w:tc>
          <w:tcPr>
            <w:tcW w:w="1185" w:type="dxa"/>
            <w:gridSpan w:val="4"/>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货物名称：</w:t>
            </w:r>
          </w:p>
        </w:tc>
        <w:tc>
          <w:tcPr>
            <w:tcW w:w="2107" w:type="dxa"/>
            <w:tcBorders>
              <w:left w:val="single" w:color="000000" w:sz="4" w:space="0"/>
            </w:tcBorders>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36" w:type="dxa"/>
            <w:gridSpan w:val="2"/>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过磅时间：</w:t>
            </w:r>
          </w:p>
        </w:tc>
        <w:tc>
          <w:tcPr>
            <w:tcW w:w="2986" w:type="dxa"/>
            <w:gridSpan w:val="5"/>
            <w:tcBorders>
              <w:left w:val="single" w:color="000000" w:sz="4" w:space="0"/>
              <w:right w:val="single" w:color="000000" w:sz="4" w:space="0"/>
            </w:tcBorders>
            <w:vAlign w:val="center"/>
          </w:tcPr>
          <w:p>
            <w:pPr>
              <w:pStyle w:val="2"/>
              <w:jc w:val="center"/>
              <w:rPr>
                <w:rFonts w:hint="eastAsia"/>
                <w:highlight w:val="none"/>
                <w:vertAlign w:val="baseline"/>
              </w:rPr>
            </w:pPr>
          </w:p>
        </w:tc>
        <w:tc>
          <w:tcPr>
            <w:tcW w:w="1359" w:type="dxa"/>
            <w:gridSpan w:val="2"/>
            <w:tcBorders>
              <w:lef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除皮时间：</w:t>
            </w:r>
          </w:p>
        </w:tc>
        <w:tc>
          <w:tcPr>
            <w:tcW w:w="2841" w:type="dxa"/>
            <w:gridSpan w:val="4"/>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5" w:type="dxa"/>
            <w:gridSpan w:val="4"/>
            <w:tcBorders>
              <w:righ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毛重：</w:t>
            </w:r>
          </w:p>
        </w:tc>
        <w:tc>
          <w:tcPr>
            <w:tcW w:w="2247" w:type="dxa"/>
            <w:gridSpan w:val="3"/>
            <w:tcBorders>
              <w:left w:val="single" w:color="000000" w:sz="4" w:space="0"/>
            </w:tcBorders>
            <w:vAlign w:val="center"/>
          </w:tcPr>
          <w:p>
            <w:pPr>
              <w:pStyle w:val="2"/>
              <w:jc w:val="left"/>
              <w:rPr>
                <w:rFonts w:hint="default" w:eastAsia="宋体"/>
                <w:highlight w:val="none"/>
                <w:vertAlign w:val="baseline"/>
                <w:lang w:val="en-US" w:eastAsia="zh-CN"/>
              </w:rPr>
            </w:pPr>
            <w:r>
              <w:rPr>
                <w:rFonts w:hint="eastAsia"/>
                <w:highlight w:val="none"/>
                <w:vertAlign w:val="baseline"/>
                <w:lang w:val="en-US" w:eastAsia="zh-CN"/>
              </w:rPr>
              <w:t>皮重：</w:t>
            </w:r>
          </w:p>
        </w:tc>
        <w:tc>
          <w:tcPr>
            <w:tcW w:w="1991" w:type="dxa"/>
            <w:gridSpan w:val="4"/>
            <w:tcBorders>
              <w:righ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净重：</w:t>
            </w:r>
          </w:p>
        </w:tc>
        <w:tc>
          <w:tcPr>
            <w:tcW w:w="2209" w:type="dxa"/>
            <w:gridSpan w:val="2"/>
            <w:tcBorders>
              <w:lef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结算重量：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6" w:type="dxa"/>
            <w:gridSpan w:val="3"/>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ascii="宋体" w:hAnsi="宋体" w:eastAsia="宋体" w:cs="宋体"/>
                <w:szCs w:val="24"/>
                <w:highlight w:val="none"/>
              </w:rPr>
              <w:t>出门条</w:t>
            </w:r>
            <w:r>
              <w:rPr>
                <w:rFonts w:hint="eastAsia" w:ascii="宋体" w:hAnsi="宋体" w:eastAsia="宋体" w:cs="宋体"/>
                <w:szCs w:val="24"/>
                <w:highlight w:val="none"/>
                <w:lang w:val="en-US" w:eastAsia="zh-CN"/>
              </w:rPr>
              <w:t>编号：</w:t>
            </w:r>
          </w:p>
        </w:tc>
        <w:tc>
          <w:tcPr>
            <w:tcW w:w="2836" w:type="dxa"/>
            <w:gridSpan w:val="4"/>
            <w:tcBorders>
              <w:left w:val="single" w:color="000000" w:sz="4" w:space="0"/>
            </w:tcBorders>
            <w:vAlign w:val="center"/>
          </w:tcPr>
          <w:p>
            <w:pPr>
              <w:pStyle w:val="2"/>
              <w:jc w:val="center"/>
              <w:rPr>
                <w:rFonts w:hint="eastAsia"/>
                <w:highlight w:val="none"/>
                <w:vertAlign w:val="baseline"/>
              </w:rPr>
            </w:pPr>
          </w:p>
        </w:tc>
        <w:tc>
          <w:tcPr>
            <w:tcW w:w="1487" w:type="dxa"/>
            <w:gridSpan w:val="3"/>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出门审核人：</w:t>
            </w:r>
          </w:p>
        </w:tc>
        <w:tc>
          <w:tcPr>
            <w:tcW w:w="2713" w:type="dxa"/>
            <w:gridSpan w:val="3"/>
            <w:tcBorders>
              <w:left w:val="single" w:color="000000" w:sz="4" w:space="0"/>
            </w:tcBorders>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tcBorders>
              <w:right w:val="single" w:color="000000" w:sz="4" w:space="0"/>
            </w:tcBorders>
            <w:vAlign w:val="center"/>
          </w:tcPr>
          <w:p>
            <w:pPr>
              <w:pStyle w:val="2"/>
              <w:jc w:val="center"/>
              <w:rPr>
                <w:rFonts w:hint="eastAsia" w:ascii="宋体" w:hAnsi="宋体" w:eastAsia="宋体" w:cs="宋体"/>
                <w:szCs w:val="24"/>
                <w:highlight w:val="none"/>
                <w:lang w:val="en-US" w:eastAsia="zh-CN"/>
              </w:rPr>
            </w:pPr>
            <w:r>
              <w:rPr>
                <w:rFonts w:hint="eastAsia" w:ascii="宋体" w:hAnsi="宋体" w:eastAsia="宋体" w:cs="宋体"/>
                <w:szCs w:val="24"/>
                <w:highlight w:val="none"/>
                <w:lang w:val="en-US" w:eastAsia="zh-CN"/>
              </w:rPr>
              <w:t>备注：</w:t>
            </w:r>
          </w:p>
        </w:tc>
        <w:tc>
          <w:tcPr>
            <w:tcW w:w="7581" w:type="dxa"/>
            <w:gridSpan w:val="12"/>
            <w:tcBorders>
              <w:left w:val="single" w:color="000000" w:sz="4" w:space="0"/>
            </w:tcBorders>
            <w:vAlign w:val="center"/>
          </w:tcPr>
          <w:p>
            <w:pPr>
              <w:pStyle w:val="2"/>
              <w:jc w:val="center"/>
              <w:rPr>
                <w:rFonts w:hint="eastAsia"/>
                <w:highlight w:val="none"/>
                <w:vertAlign w:val="baseline"/>
              </w:rPr>
            </w:pPr>
          </w:p>
        </w:tc>
      </w:tr>
    </w:tbl>
    <w:p>
      <w:pPr>
        <w:pStyle w:val="2"/>
        <w:rPr>
          <w:rFonts w:hint="eastAsia"/>
          <w:highlight w:val="none"/>
          <w:lang w:val="en-US" w:eastAsia="zh-CN"/>
        </w:rPr>
      </w:pPr>
      <w:r>
        <w:rPr>
          <w:rFonts w:hint="eastAsia"/>
          <w:highlight w:val="none"/>
          <w:lang w:val="en-US" w:eastAsia="zh-CN"/>
        </w:rPr>
        <w:t xml:space="preserve">甲方负责人：            乙方负责人：           监磅人员：            </w:t>
      </w:r>
    </w:p>
    <w:p>
      <w:pPr>
        <w:rPr>
          <w:rFonts w:hint="eastAsia"/>
          <w:sz w:val="18"/>
          <w:szCs w:val="18"/>
          <w:highlight w:val="none"/>
          <w:lang w:val="en-US" w:eastAsia="zh-CN"/>
        </w:rPr>
      </w:pPr>
      <w:r>
        <w:rPr>
          <w:rFonts w:hint="eastAsia"/>
          <w:sz w:val="18"/>
          <w:szCs w:val="18"/>
          <w:highlight w:val="none"/>
          <w:lang w:val="en-US" w:eastAsia="zh-CN"/>
        </w:rPr>
        <w:t>注：签证单一式两份，售卖方（甲方）和报价人（乙方）各持一份，甲方留存页作为售卖方最终结算依据。</w:t>
      </w:r>
    </w:p>
    <w:p>
      <w:pPr>
        <w:pStyle w:val="2"/>
        <w:ind w:firstLine="360" w:firstLineChars="200"/>
        <w:rPr>
          <w:rFonts w:hint="default"/>
          <w:sz w:val="18"/>
          <w:szCs w:val="18"/>
          <w:highlight w:val="none"/>
          <w:lang w:val="en-US" w:eastAsia="zh-CN"/>
        </w:rPr>
      </w:pPr>
      <w:r>
        <w:rPr>
          <w:rFonts w:hint="eastAsia"/>
          <w:sz w:val="18"/>
          <w:szCs w:val="18"/>
          <w:highlight w:val="none"/>
          <w:lang w:val="en-US" w:eastAsia="zh-CN"/>
        </w:rPr>
        <w:t>监磅人员由双方指定的监督人员签字。</w:t>
      </w: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r>
        <w:rPr>
          <w:sz w:val="21"/>
          <w:highlight w:val="none"/>
        </w:rPr>
        <mc:AlternateContent>
          <mc:Choice Requires="wps">
            <w:drawing>
              <wp:anchor distT="0" distB="0" distL="114300" distR="114300" simplePos="0" relativeHeight="251659264" behindDoc="0" locked="0" layoutInCell="1" allowOverlap="1">
                <wp:simplePos x="0" y="0"/>
                <wp:positionH relativeFrom="column">
                  <wp:posOffset>-372110</wp:posOffset>
                </wp:positionH>
                <wp:positionV relativeFrom="paragraph">
                  <wp:posOffset>57150</wp:posOffset>
                </wp:positionV>
                <wp:extent cx="6035675" cy="0"/>
                <wp:effectExtent l="0" t="9525" r="9525" b="12065"/>
                <wp:wrapNone/>
                <wp:docPr id="2" name="直接连接符 2"/>
                <wp:cNvGraphicFramePr/>
                <a:graphic xmlns:a="http://schemas.openxmlformats.org/drawingml/2006/main">
                  <a:graphicData uri="http://schemas.microsoft.com/office/word/2010/wordprocessingShape">
                    <wps:wsp>
                      <wps:cNvCnPr/>
                      <wps:spPr>
                        <a:xfrm>
                          <a:off x="770890" y="5207635"/>
                          <a:ext cx="6035675" cy="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3pt;margin-top:4.5pt;height:0pt;width:475.25pt;z-index:251659264;mso-width-relative:page;mso-height-relative:page;" filled="f" stroked="t" coordsize="21600,21600" o:gfxdata="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9RGSV1gAAAAcBAAAPAAAAAAAAAAEA&#10;IAAAACIAAABkcnMvZG93bnJldi54bWxQSwECFAAUAAAACACHTuJAEFDtdtgBAABxAwAADgAAAAAA&#10;AAABACAAAAAlAQAAZHJzL2Uyb0RvYy54bWxQSwUGAAAAAAYABgBZAQAAbwUAAAAA&#10;">
                <v:fill on="f" focussize="0,0"/>
                <v:stroke weight="1.5pt" color="#000000 [3213]" miterlimit="8" joinstyle="miter" dashstyle="3 1"/>
                <v:imagedata o:title=""/>
                <o:lock v:ext="edit" aspectratio="f"/>
              </v:line>
            </w:pict>
          </mc:Fallback>
        </mc:AlternateContent>
      </w:r>
    </w:p>
    <w:p>
      <w:pPr>
        <w:rPr>
          <w:rFonts w:hint="eastAsia"/>
          <w:highlight w:val="none"/>
          <w:lang w:val="en-US" w:eastAsia="zh-CN"/>
        </w:rPr>
      </w:pPr>
    </w:p>
    <w:p>
      <w:pPr>
        <w:pStyle w:val="2"/>
        <w:rPr>
          <w:rFonts w:hint="eastAsia"/>
          <w:highlight w:val="none"/>
          <w:lang w:val="en-US" w:eastAsia="zh-CN"/>
        </w:rPr>
      </w:pPr>
    </w:p>
    <w:p>
      <w:pPr>
        <w:keepNext w:val="0"/>
        <w:keepLines w:val="0"/>
        <w:pageBreakBefore w:val="0"/>
        <w:widowControl w:val="0"/>
        <w:kinsoku/>
        <w:wordWrap/>
        <w:overflowPunct/>
        <w:topLinePunct w:val="0"/>
        <w:autoSpaceDE w:val="0"/>
        <w:autoSpaceDN w:val="0"/>
        <w:bidi w:val="0"/>
        <w:adjustRightInd w:val="0"/>
        <w:snapToGrid/>
        <w:spacing w:line="0" w:lineRule="atLeast"/>
        <w:jc w:val="center"/>
        <w:textAlignment w:val="bottom"/>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百花滩/高奉山/脚基坪/玉田公司废旧物资签证单</w:t>
      </w:r>
    </w:p>
    <w:p>
      <w:pPr>
        <w:pStyle w:val="2"/>
        <w:keepNext w:val="0"/>
        <w:keepLines w:val="0"/>
        <w:pageBreakBefore w:val="0"/>
        <w:widowControl w:val="0"/>
        <w:kinsoku/>
        <w:wordWrap/>
        <w:overflowPunct/>
        <w:topLinePunct w:val="0"/>
        <w:bidi w:val="0"/>
        <w:snapToGrid/>
        <w:spacing w:after="0" w:line="0" w:lineRule="atLeast"/>
        <w:jc w:val="center"/>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w:t>
      </w:r>
      <w:r>
        <w:rPr>
          <w:rFonts w:hint="eastAsia" w:ascii="宋体" w:hAnsi="宋体" w:cs="宋体"/>
          <w:b w:val="0"/>
          <w:bCs w:val="0"/>
          <w:sz w:val="28"/>
          <w:szCs w:val="28"/>
          <w:highlight w:val="none"/>
          <w:lang w:val="en-US" w:eastAsia="zh-CN"/>
        </w:rPr>
        <w:t>乙</w:t>
      </w:r>
      <w:r>
        <w:rPr>
          <w:rFonts w:hint="eastAsia" w:ascii="宋体" w:hAnsi="宋体" w:eastAsia="宋体" w:cs="宋体"/>
          <w:b w:val="0"/>
          <w:bCs w:val="0"/>
          <w:sz w:val="28"/>
          <w:szCs w:val="28"/>
          <w:highlight w:val="none"/>
          <w:lang w:val="en-US" w:eastAsia="zh-CN"/>
        </w:rPr>
        <w:t>方留存）</w:t>
      </w:r>
    </w:p>
    <w:p>
      <w:pPr>
        <w:rPr>
          <w:rFonts w:hint="eastAsia"/>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default"/>
          <w:sz w:val="21"/>
          <w:szCs w:val="21"/>
          <w:highlight w:val="none"/>
          <w:lang w:val="en-US" w:eastAsia="zh-CN"/>
        </w:rPr>
      </w:pPr>
      <w:r>
        <w:rPr>
          <w:rFonts w:hint="eastAsia"/>
          <w:sz w:val="21"/>
          <w:szCs w:val="21"/>
          <w:highlight w:val="none"/>
          <w:lang w:val="en-US" w:eastAsia="zh-CN"/>
        </w:rPr>
        <w:t xml:space="preserve">签证单编号：001                     过磅签证时间：    年   月  日   时  分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395"/>
        <w:gridCol w:w="150"/>
        <w:gridCol w:w="550"/>
        <w:gridCol w:w="868"/>
        <w:gridCol w:w="873"/>
        <w:gridCol w:w="545"/>
        <w:gridCol w:w="932"/>
        <w:gridCol w:w="427"/>
        <w:gridCol w:w="128"/>
        <w:gridCol w:w="504"/>
        <w:gridCol w:w="219"/>
        <w:gridCol w:w="1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336" w:type="dxa"/>
            <w:gridSpan w:val="2"/>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highlight w:val="none"/>
                <w:vertAlign w:val="baseline"/>
                <w:lang w:val="en-US" w:eastAsia="zh-CN"/>
              </w:rPr>
              <w:t>车辆牌照：</w:t>
            </w:r>
          </w:p>
        </w:tc>
        <w:tc>
          <w:tcPr>
            <w:tcW w:w="1568" w:type="dxa"/>
            <w:gridSpan w:val="3"/>
            <w:tcBorders>
              <w:left w:val="single" w:color="000000" w:sz="4" w:space="0"/>
            </w:tcBorders>
            <w:vAlign w:val="center"/>
          </w:tcPr>
          <w:p>
            <w:pPr>
              <w:pStyle w:val="2"/>
              <w:jc w:val="center"/>
              <w:rPr>
                <w:rFonts w:hint="eastAsia"/>
                <w:highlight w:val="none"/>
                <w:vertAlign w:val="baseline"/>
                <w:lang w:val="en-US" w:eastAsia="zh-CN"/>
              </w:rPr>
            </w:pPr>
          </w:p>
        </w:tc>
        <w:tc>
          <w:tcPr>
            <w:tcW w:w="873" w:type="dxa"/>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highlight w:val="none"/>
                <w:vertAlign w:val="baseline"/>
                <w:lang w:val="en-US" w:eastAsia="zh-CN"/>
              </w:rPr>
              <w:t>车型：</w:t>
            </w:r>
          </w:p>
        </w:tc>
        <w:tc>
          <w:tcPr>
            <w:tcW w:w="1477" w:type="dxa"/>
            <w:gridSpan w:val="2"/>
            <w:tcBorders>
              <w:left w:val="single" w:color="000000" w:sz="4" w:space="0"/>
            </w:tcBorders>
            <w:vAlign w:val="center"/>
          </w:tcPr>
          <w:p>
            <w:pPr>
              <w:pStyle w:val="2"/>
              <w:jc w:val="center"/>
              <w:rPr>
                <w:rFonts w:hint="eastAsia"/>
                <w:highlight w:val="none"/>
                <w:vertAlign w:val="baseline"/>
              </w:rPr>
            </w:pPr>
          </w:p>
        </w:tc>
        <w:tc>
          <w:tcPr>
            <w:tcW w:w="1278" w:type="dxa"/>
            <w:gridSpan w:val="4"/>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货物名称：</w:t>
            </w:r>
          </w:p>
        </w:tc>
        <w:tc>
          <w:tcPr>
            <w:tcW w:w="1990" w:type="dxa"/>
            <w:tcBorders>
              <w:left w:val="single" w:color="000000" w:sz="4" w:space="0"/>
            </w:tcBorders>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36" w:type="dxa"/>
            <w:gridSpan w:val="2"/>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过磅时间：</w:t>
            </w:r>
          </w:p>
        </w:tc>
        <w:tc>
          <w:tcPr>
            <w:tcW w:w="2986" w:type="dxa"/>
            <w:gridSpan w:val="5"/>
            <w:tcBorders>
              <w:left w:val="single" w:color="000000" w:sz="4" w:space="0"/>
              <w:right w:val="single" w:color="000000" w:sz="4" w:space="0"/>
            </w:tcBorders>
            <w:vAlign w:val="center"/>
          </w:tcPr>
          <w:p>
            <w:pPr>
              <w:pStyle w:val="2"/>
              <w:jc w:val="center"/>
              <w:rPr>
                <w:rFonts w:hint="eastAsia"/>
                <w:highlight w:val="none"/>
                <w:vertAlign w:val="baseline"/>
              </w:rPr>
            </w:pPr>
          </w:p>
        </w:tc>
        <w:tc>
          <w:tcPr>
            <w:tcW w:w="1359" w:type="dxa"/>
            <w:gridSpan w:val="2"/>
            <w:tcBorders>
              <w:lef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除皮时间：</w:t>
            </w:r>
          </w:p>
        </w:tc>
        <w:tc>
          <w:tcPr>
            <w:tcW w:w="2841" w:type="dxa"/>
            <w:gridSpan w:val="4"/>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6" w:type="dxa"/>
            <w:gridSpan w:val="4"/>
            <w:tcBorders>
              <w:righ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毛重：</w:t>
            </w:r>
          </w:p>
        </w:tc>
        <w:tc>
          <w:tcPr>
            <w:tcW w:w="2286" w:type="dxa"/>
            <w:gridSpan w:val="3"/>
            <w:tcBorders>
              <w:left w:val="single" w:color="000000" w:sz="4" w:space="0"/>
            </w:tcBorders>
            <w:vAlign w:val="center"/>
          </w:tcPr>
          <w:p>
            <w:pPr>
              <w:pStyle w:val="2"/>
              <w:jc w:val="left"/>
              <w:rPr>
                <w:rFonts w:hint="default" w:eastAsia="宋体"/>
                <w:highlight w:val="none"/>
                <w:vertAlign w:val="baseline"/>
                <w:lang w:val="en-US" w:eastAsia="zh-CN"/>
              </w:rPr>
            </w:pPr>
            <w:r>
              <w:rPr>
                <w:rFonts w:hint="eastAsia"/>
                <w:highlight w:val="none"/>
                <w:vertAlign w:val="baseline"/>
                <w:lang w:val="en-US" w:eastAsia="zh-CN"/>
              </w:rPr>
              <w:t>皮重：</w:t>
            </w:r>
          </w:p>
        </w:tc>
        <w:tc>
          <w:tcPr>
            <w:tcW w:w="1991" w:type="dxa"/>
            <w:gridSpan w:val="4"/>
            <w:tcBorders>
              <w:righ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净重：</w:t>
            </w:r>
          </w:p>
        </w:tc>
        <w:tc>
          <w:tcPr>
            <w:tcW w:w="2209" w:type="dxa"/>
            <w:gridSpan w:val="2"/>
            <w:tcBorders>
              <w:left w:val="single" w:color="000000" w:sz="4" w:space="0"/>
            </w:tcBorders>
            <w:vAlign w:val="center"/>
          </w:tcPr>
          <w:p>
            <w:pPr>
              <w:pStyle w:val="2"/>
              <w:jc w:val="left"/>
              <w:rPr>
                <w:rFonts w:hint="eastAsia" w:eastAsia="宋体"/>
                <w:highlight w:val="none"/>
                <w:vertAlign w:val="baseline"/>
                <w:lang w:val="en-US" w:eastAsia="zh-CN"/>
              </w:rPr>
            </w:pPr>
            <w:r>
              <w:rPr>
                <w:rFonts w:hint="eastAsia"/>
                <w:highlight w:val="none"/>
                <w:vertAlign w:val="baseline"/>
                <w:lang w:val="en-US" w:eastAsia="zh-CN"/>
              </w:rPr>
              <w:t>结算重量：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6" w:type="dxa"/>
            <w:gridSpan w:val="3"/>
            <w:tcBorders>
              <w:right w:val="single" w:color="000000" w:sz="4" w:space="0"/>
            </w:tcBorders>
            <w:vAlign w:val="center"/>
          </w:tcPr>
          <w:p>
            <w:pPr>
              <w:pStyle w:val="2"/>
              <w:jc w:val="center"/>
              <w:rPr>
                <w:rFonts w:hint="eastAsia" w:eastAsia="宋体"/>
                <w:highlight w:val="none"/>
                <w:vertAlign w:val="baseline"/>
                <w:lang w:val="en-US" w:eastAsia="zh-CN"/>
              </w:rPr>
            </w:pPr>
            <w:r>
              <w:rPr>
                <w:rFonts w:hint="eastAsia" w:ascii="宋体" w:hAnsi="宋体" w:eastAsia="宋体" w:cs="宋体"/>
                <w:szCs w:val="24"/>
                <w:highlight w:val="none"/>
              </w:rPr>
              <w:t>出门条</w:t>
            </w:r>
            <w:r>
              <w:rPr>
                <w:rFonts w:hint="eastAsia" w:ascii="宋体" w:hAnsi="宋体" w:eastAsia="宋体" w:cs="宋体"/>
                <w:szCs w:val="24"/>
                <w:highlight w:val="none"/>
                <w:lang w:val="en-US" w:eastAsia="zh-CN"/>
              </w:rPr>
              <w:t>编号：</w:t>
            </w:r>
          </w:p>
        </w:tc>
        <w:tc>
          <w:tcPr>
            <w:tcW w:w="2836" w:type="dxa"/>
            <w:gridSpan w:val="4"/>
            <w:tcBorders>
              <w:left w:val="single" w:color="000000" w:sz="4" w:space="0"/>
            </w:tcBorders>
            <w:vAlign w:val="center"/>
          </w:tcPr>
          <w:p>
            <w:pPr>
              <w:pStyle w:val="2"/>
              <w:jc w:val="center"/>
              <w:rPr>
                <w:rFonts w:hint="eastAsia"/>
                <w:highlight w:val="none"/>
                <w:vertAlign w:val="baseline"/>
              </w:rPr>
            </w:pPr>
          </w:p>
        </w:tc>
        <w:tc>
          <w:tcPr>
            <w:tcW w:w="1487" w:type="dxa"/>
            <w:gridSpan w:val="3"/>
            <w:tcBorders>
              <w:right w:val="single" w:color="000000" w:sz="4" w:space="0"/>
            </w:tcBorders>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出门审核人：</w:t>
            </w:r>
          </w:p>
        </w:tc>
        <w:tc>
          <w:tcPr>
            <w:tcW w:w="2713" w:type="dxa"/>
            <w:gridSpan w:val="3"/>
            <w:tcBorders>
              <w:left w:val="single" w:color="000000" w:sz="4" w:space="0"/>
            </w:tcBorders>
            <w:vAlign w:val="center"/>
          </w:tcPr>
          <w:p>
            <w:pPr>
              <w:pStyle w:val="2"/>
              <w:jc w:val="center"/>
              <w:rPr>
                <w:rFonts w:hint="eastAsia"/>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1" w:type="dxa"/>
            <w:tcBorders>
              <w:right w:val="single" w:color="000000" w:sz="4" w:space="0"/>
            </w:tcBorders>
            <w:vAlign w:val="center"/>
          </w:tcPr>
          <w:p>
            <w:pPr>
              <w:pStyle w:val="2"/>
              <w:jc w:val="center"/>
              <w:rPr>
                <w:rFonts w:hint="eastAsia" w:ascii="宋体" w:hAnsi="宋体" w:eastAsia="宋体" w:cs="宋体"/>
                <w:szCs w:val="24"/>
                <w:highlight w:val="none"/>
                <w:lang w:val="en-US" w:eastAsia="zh-CN"/>
              </w:rPr>
            </w:pPr>
            <w:r>
              <w:rPr>
                <w:rFonts w:hint="eastAsia" w:ascii="宋体" w:hAnsi="宋体" w:eastAsia="宋体" w:cs="宋体"/>
                <w:szCs w:val="24"/>
                <w:highlight w:val="none"/>
                <w:lang w:val="en-US" w:eastAsia="zh-CN"/>
              </w:rPr>
              <w:t>备注：</w:t>
            </w:r>
          </w:p>
        </w:tc>
        <w:tc>
          <w:tcPr>
            <w:tcW w:w="7581" w:type="dxa"/>
            <w:gridSpan w:val="12"/>
            <w:tcBorders>
              <w:left w:val="single" w:color="000000" w:sz="4" w:space="0"/>
            </w:tcBorders>
            <w:vAlign w:val="center"/>
          </w:tcPr>
          <w:p>
            <w:pPr>
              <w:pStyle w:val="2"/>
              <w:jc w:val="center"/>
              <w:rPr>
                <w:rFonts w:hint="eastAsia"/>
                <w:highlight w:val="none"/>
                <w:vertAlign w:val="baseline"/>
              </w:rPr>
            </w:pPr>
          </w:p>
        </w:tc>
      </w:tr>
    </w:tbl>
    <w:p>
      <w:pPr>
        <w:pStyle w:val="2"/>
        <w:rPr>
          <w:rFonts w:hint="default" w:eastAsia="宋体"/>
          <w:highlight w:val="none"/>
          <w:lang w:val="en-US" w:eastAsia="zh-CN"/>
        </w:rPr>
      </w:pPr>
      <w:r>
        <w:rPr>
          <w:rFonts w:hint="eastAsia"/>
          <w:highlight w:val="none"/>
          <w:lang w:val="en-US" w:eastAsia="zh-CN"/>
        </w:rPr>
        <w:t xml:space="preserve">收货方负责人：            发货方负责人：           监磅人员：             </w:t>
      </w:r>
    </w:p>
    <w:p>
      <w:pPr>
        <w:rPr>
          <w:rFonts w:hint="eastAsia"/>
          <w:sz w:val="18"/>
          <w:szCs w:val="18"/>
          <w:highlight w:val="none"/>
          <w:lang w:val="en-US" w:eastAsia="zh-CN"/>
        </w:rPr>
      </w:pPr>
      <w:r>
        <w:rPr>
          <w:rFonts w:hint="eastAsia"/>
          <w:sz w:val="18"/>
          <w:szCs w:val="18"/>
          <w:highlight w:val="none"/>
          <w:lang w:val="en-US" w:eastAsia="zh-CN"/>
        </w:rPr>
        <w:t>注：签证单一式两份，售卖方（甲方）和报价人（乙方）各持一份，甲方留存页作为售卖方最终结算依据。</w:t>
      </w:r>
    </w:p>
    <w:p>
      <w:pPr>
        <w:pStyle w:val="2"/>
        <w:ind w:firstLine="360" w:firstLineChars="200"/>
        <w:rPr>
          <w:highlight w:val="none"/>
        </w:rPr>
      </w:pPr>
      <w:r>
        <w:rPr>
          <w:rFonts w:hint="eastAsia"/>
          <w:sz w:val="18"/>
          <w:szCs w:val="18"/>
          <w:highlight w:val="none"/>
          <w:lang w:val="en-US" w:eastAsia="zh-CN"/>
        </w:rPr>
        <w:t>监磅人员由双方指定的监督人员签字。</w:t>
      </w:r>
    </w:p>
    <w:bookmarkEnd w:id="34"/>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720" w:num="1"/>
      <w:formProt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D66848"/>
    <w:rsid w:val="00B46C6C"/>
    <w:rsid w:val="06CB58C9"/>
    <w:rsid w:val="22AC7633"/>
    <w:rsid w:val="23FF7E28"/>
    <w:rsid w:val="36D66848"/>
    <w:rsid w:val="37754DA8"/>
    <w:rsid w:val="3E1043BE"/>
    <w:rsid w:val="62663110"/>
    <w:rsid w:val="69F05A4B"/>
    <w:rsid w:val="719633BC"/>
    <w:rsid w:val="7AB37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szCs w:val="24"/>
    </w:rPr>
  </w:style>
  <w:style w:type="paragraph" w:styleId="4">
    <w:name w:val="footer"/>
    <w:basedOn w:val="1"/>
    <w:unhideWhenUsed/>
    <w:qFormat/>
    <w:uiPriority w:val="0"/>
    <w:pPr>
      <w:tabs>
        <w:tab w:val="center" w:pos="4153"/>
        <w:tab w:val="right" w:pos="8306"/>
      </w:tabs>
      <w:snapToGrid w:val="0"/>
      <w:jc w:val="left"/>
    </w:pPr>
    <w:rPr>
      <w:sz w:val="18"/>
      <w:szCs w:val="18"/>
    </w:rPr>
  </w:style>
  <w:style w:type="paragraph" w:styleId="5">
    <w:name w:val="Normal (Web)"/>
    <w:basedOn w:val="1"/>
    <w:next w:val="6"/>
    <w:qFormat/>
    <w:uiPriority w:val="0"/>
    <w:pPr>
      <w:adjustRightInd w:val="0"/>
      <w:snapToGrid w:val="0"/>
      <w:spacing w:line="430" w:lineRule="exact"/>
      <w:ind w:firstLine="510"/>
      <w:textAlignment w:val="baseline"/>
    </w:pPr>
    <w:rPr>
      <w:kern w:val="0"/>
      <w:sz w:val="24"/>
    </w:rPr>
  </w:style>
  <w:style w:type="paragraph" w:customStyle="1" w:styleId="6">
    <w:name w:val="文本"/>
    <w:basedOn w:val="1"/>
    <w:qFormat/>
    <w:uiPriority w:val="0"/>
    <w:pPr>
      <w:widowControl/>
      <w:adjustRightInd w:val="0"/>
      <w:snapToGrid w:val="0"/>
      <w:ind w:firstLine="720"/>
    </w:pPr>
    <w:rPr>
      <w:rFonts w:cs="宋体"/>
      <w:kern w:val="0"/>
      <w:szCs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纯文本2"/>
    <w:qFormat/>
    <w:uiPriority w:val="0"/>
    <w:rPr>
      <w:sz w:val="24"/>
      <w:szCs w:val="21"/>
    </w:rPr>
  </w:style>
  <w:style w:type="character" w:customStyle="1" w:styleId="11">
    <w:name w:val="font01"/>
    <w:basedOn w:val="9"/>
    <w:qFormat/>
    <w:uiPriority w:val="0"/>
    <w:rPr>
      <w:rFonts w:hint="eastAsia" w:ascii="宋体" w:hAnsi="宋体" w:eastAsia="宋体" w:cs="宋体"/>
      <w:color w:val="000000"/>
      <w:sz w:val="20"/>
      <w:szCs w:val="20"/>
      <w:u w:val="none"/>
    </w:rPr>
  </w:style>
  <w:style w:type="character" w:customStyle="1" w:styleId="12">
    <w:name w:val="font51"/>
    <w:basedOn w:val="9"/>
    <w:qFormat/>
    <w:uiPriority w:val="0"/>
    <w:rPr>
      <w:rFonts w:hint="default" w:ascii="Times New Roman" w:hAnsi="Times New Roman" w:cs="Times New Roman"/>
      <w:color w:val="000000"/>
      <w:sz w:val="20"/>
      <w:szCs w:val="20"/>
      <w:u w:val="none"/>
    </w:rPr>
  </w:style>
  <w:style w:type="character" w:customStyle="1" w:styleId="13">
    <w:name w:val="font11"/>
    <w:basedOn w:val="9"/>
    <w:qFormat/>
    <w:uiPriority w:val="0"/>
    <w:rPr>
      <w:rFonts w:hint="eastAsia" w:ascii="宋体" w:hAnsi="宋体" w:eastAsia="宋体" w:cs="宋体"/>
      <w:color w:val="000000"/>
      <w:sz w:val="24"/>
      <w:szCs w:val="24"/>
      <w:u w:val="none"/>
    </w:rPr>
  </w:style>
  <w:style w:type="character" w:customStyle="1" w:styleId="14">
    <w:name w:val="font21"/>
    <w:basedOn w:val="9"/>
    <w:qFormat/>
    <w:uiPriority w:val="0"/>
    <w:rPr>
      <w:rFonts w:hint="default" w:ascii="Segoe UI" w:hAnsi="Segoe UI" w:eastAsia="Segoe UI" w:cs="Segoe UI"/>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2024-11-28T02:07:00Z</dcterms:created>
  <dc:creator>刘应心</dc:creator>
  <cp:lastModifiedBy>黄跃</cp:lastModifiedBy>
  <dcterms:modified xsi:type="dcterms:W3CDTF">2025-05-26T08:27:09Z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9E1A830CF4B047858C90F098B5F16B0D</vt:lpwstr>
  </property>
</Properties>
</file>